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B07" w:rsidRDefault="00654D18" w:rsidP="007A5258">
      <w:pPr>
        <w:jc w:val="both"/>
        <w:rPr>
          <w:sz w:val="24"/>
          <w:szCs w:val="24"/>
        </w:rPr>
      </w:pPr>
      <w:bookmarkStart w:id="0" w:name="_GoBack"/>
      <w:bookmarkEnd w:id="0"/>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7A5258">
        <w:rPr>
          <w:sz w:val="24"/>
          <w:szCs w:val="24"/>
        </w:rPr>
        <w:t xml:space="preserve">   OBRAZAC 20</w:t>
      </w:r>
      <w:r>
        <w:rPr>
          <w:sz w:val="24"/>
          <w:szCs w:val="24"/>
        </w:rPr>
        <w:t>.</w:t>
      </w:r>
    </w:p>
    <w:p w:rsidR="00ED0E14" w:rsidRDefault="00ED0E14" w:rsidP="007A5258">
      <w:pPr>
        <w:jc w:val="both"/>
        <w:rPr>
          <w:sz w:val="24"/>
          <w:szCs w:val="24"/>
        </w:rPr>
      </w:pPr>
    </w:p>
    <w:p w:rsidR="007A5258" w:rsidRDefault="007A5258" w:rsidP="007A5258">
      <w:pPr>
        <w:jc w:val="both"/>
        <w:rPr>
          <w:sz w:val="24"/>
          <w:szCs w:val="24"/>
        </w:rPr>
      </w:pPr>
    </w:p>
    <w:p w:rsidR="007A5258" w:rsidRDefault="007A5258" w:rsidP="007A5258">
      <w:pPr>
        <w:ind w:left="708"/>
        <w:jc w:val="both"/>
        <w:rPr>
          <w:sz w:val="24"/>
          <w:szCs w:val="24"/>
        </w:rPr>
      </w:pPr>
      <w:r>
        <w:rPr>
          <w:sz w:val="24"/>
          <w:szCs w:val="24"/>
        </w:rPr>
        <w:t xml:space="preserve">          IZVJEŠĆE STEČAJNOG UPRAVITELJA O TIJEKU STEČAJNOG POSTUPKA</w:t>
      </w:r>
    </w:p>
    <w:p w:rsidR="007A5258" w:rsidRDefault="007A5258" w:rsidP="007A5258">
      <w:pPr>
        <w:ind w:left="2124" w:firstLine="708"/>
        <w:jc w:val="both"/>
        <w:rPr>
          <w:sz w:val="24"/>
          <w:szCs w:val="24"/>
        </w:rPr>
      </w:pPr>
      <w:r>
        <w:rPr>
          <w:sz w:val="24"/>
          <w:szCs w:val="24"/>
        </w:rPr>
        <w:t xml:space="preserve"> I STANJU STEČAJNE MASE</w:t>
      </w:r>
    </w:p>
    <w:p w:rsidR="00654D18" w:rsidRDefault="00654D18" w:rsidP="007A5258">
      <w:pPr>
        <w:jc w:val="both"/>
        <w:rPr>
          <w:sz w:val="24"/>
          <w:szCs w:val="24"/>
        </w:rPr>
      </w:pPr>
    </w:p>
    <w:p w:rsidR="00755E83" w:rsidRDefault="00755E83" w:rsidP="007A5258">
      <w:pPr>
        <w:jc w:val="both"/>
        <w:rPr>
          <w:sz w:val="24"/>
          <w:szCs w:val="24"/>
        </w:rPr>
      </w:pPr>
    </w:p>
    <w:p w:rsidR="00805F86" w:rsidRDefault="00805F86" w:rsidP="007A5258">
      <w:pPr>
        <w:jc w:val="both"/>
        <w:rPr>
          <w:sz w:val="24"/>
          <w:szCs w:val="24"/>
        </w:rPr>
      </w:pPr>
      <w:r>
        <w:rPr>
          <w:sz w:val="24"/>
          <w:szCs w:val="24"/>
        </w:rPr>
        <w:t>Nadležni</w:t>
      </w:r>
      <w:r w:rsidR="00755E83">
        <w:rPr>
          <w:sz w:val="24"/>
          <w:szCs w:val="24"/>
        </w:rPr>
        <w:t xml:space="preserve"> trgovački sud:</w:t>
      </w:r>
      <w:r>
        <w:rPr>
          <w:sz w:val="24"/>
          <w:szCs w:val="24"/>
        </w:rPr>
        <w:t xml:space="preserve"> Trgovački sud u Zagrebu</w:t>
      </w:r>
    </w:p>
    <w:p w:rsidR="00805F86" w:rsidRDefault="00805F86" w:rsidP="007A5258">
      <w:pPr>
        <w:jc w:val="both"/>
        <w:rPr>
          <w:sz w:val="24"/>
          <w:szCs w:val="24"/>
        </w:rPr>
      </w:pPr>
      <w:r>
        <w:rPr>
          <w:sz w:val="24"/>
          <w:szCs w:val="24"/>
        </w:rPr>
        <w:t>Poslovni broj spisa:</w:t>
      </w:r>
      <w:r w:rsidR="00755E83">
        <w:rPr>
          <w:sz w:val="24"/>
          <w:szCs w:val="24"/>
        </w:rPr>
        <w:tab/>
        <w:t xml:space="preserve">    66. St-2055/13</w:t>
      </w:r>
    </w:p>
    <w:p w:rsidR="00805F86" w:rsidRDefault="00805F86" w:rsidP="007A5258">
      <w:pPr>
        <w:jc w:val="both"/>
        <w:rPr>
          <w:sz w:val="24"/>
          <w:szCs w:val="24"/>
        </w:rPr>
      </w:pPr>
      <w:r>
        <w:rPr>
          <w:sz w:val="24"/>
          <w:szCs w:val="24"/>
        </w:rPr>
        <w:t xml:space="preserve">Dužnik: </w:t>
      </w:r>
      <w:r w:rsidR="00755E83">
        <w:rPr>
          <w:sz w:val="24"/>
          <w:szCs w:val="24"/>
        </w:rPr>
        <w:tab/>
      </w:r>
      <w:r w:rsidR="00755E83">
        <w:rPr>
          <w:sz w:val="24"/>
          <w:szCs w:val="24"/>
        </w:rPr>
        <w:tab/>
        <w:t xml:space="preserve">    GRADITELJSTVO RADMAN </w:t>
      </w:r>
      <w:r>
        <w:rPr>
          <w:sz w:val="24"/>
          <w:szCs w:val="24"/>
        </w:rPr>
        <w:t>d.o.o. u stečaju</w:t>
      </w:r>
    </w:p>
    <w:p w:rsidR="00805F86" w:rsidRDefault="00805F86" w:rsidP="007A5258">
      <w:pPr>
        <w:jc w:val="both"/>
        <w:rPr>
          <w:sz w:val="24"/>
          <w:szCs w:val="24"/>
        </w:rPr>
      </w:pPr>
      <w:r>
        <w:rPr>
          <w:sz w:val="24"/>
          <w:szCs w:val="24"/>
        </w:rPr>
        <w:tab/>
        <w:t xml:space="preserve"> </w:t>
      </w:r>
      <w:r w:rsidR="00755E83">
        <w:rPr>
          <w:sz w:val="24"/>
          <w:szCs w:val="24"/>
        </w:rPr>
        <w:tab/>
      </w:r>
      <w:r w:rsidR="00755E83">
        <w:rPr>
          <w:sz w:val="24"/>
          <w:szCs w:val="24"/>
        </w:rPr>
        <w:tab/>
        <w:t xml:space="preserve">    Sisak, Bestrma, Bestrma 6a</w:t>
      </w:r>
    </w:p>
    <w:p w:rsidR="00ED0E14" w:rsidRDefault="00805F86" w:rsidP="00BB6F36">
      <w:pPr>
        <w:jc w:val="both"/>
        <w:rPr>
          <w:sz w:val="24"/>
          <w:szCs w:val="24"/>
        </w:rPr>
      </w:pPr>
      <w:r>
        <w:rPr>
          <w:sz w:val="24"/>
          <w:szCs w:val="24"/>
        </w:rPr>
        <w:tab/>
      </w:r>
      <w:r w:rsidR="00755E83">
        <w:rPr>
          <w:sz w:val="24"/>
          <w:szCs w:val="24"/>
        </w:rPr>
        <w:tab/>
      </w:r>
      <w:r w:rsidR="00755E83">
        <w:rPr>
          <w:sz w:val="24"/>
          <w:szCs w:val="24"/>
        </w:rPr>
        <w:tab/>
        <w:t xml:space="preserve">    OIB: 65978576980</w:t>
      </w:r>
    </w:p>
    <w:p w:rsidR="00D401FB" w:rsidRDefault="00D401FB" w:rsidP="00BB6F36">
      <w:pPr>
        <w:jc w:val="both"/>
        <w:rPr>
          <w:sz w:val="24"/>
          <w:szCs w:val="24"/>
        </w:rPr>
      </w:pPr>
    </w:p>
    <w:p w:rsidR="00D401FB" w:rsidRDefault="00D401FB" w:rsidP="00BB6F36">
      <w:pPr>
        <w:jc w:val="both"/>
        <w:rPr>
          <w:sz w:val="24"/>
          <w:szCs w:val="24"/>
        </w:rPr>
      </w:pPr>
    </w:p>
    <w:p w:rsidR="00D401FB" w:rsidRPr="00BB6F36" w:rsidRDefault="00D401FB" w:rsidP="00BB6F36">
      <w:pPr>
        <w:jc w:val="both"/>
        <w:rPr>
          <w:sz w:val="24"/>
          <w:szCs w:val="24"/>
        </w:rPr>
      </w:pPr>
    </w:p>
    <w:p w:rsidR="00D401FB" w:rsidRPr="00D401FB" w:rsidRDefault="00BB6F36" w:rsidP="00D401FB">
      <w:pPr>
        <w:jc w:val="both"/>
        <w:rPr>
          <w:sz w:val="24"/>
          <w:szCs w:val="24"/>
          <w:u w:val="single"/>
        </w:rPr>
      </w:pPr>
      <w:r w:rsidRPr="00D401FB">
        <w:rPr>
          <w:sz w:val="24"/>
          <w:szCs w:val="24"/>
          <w:u w:val="single"/>
        </w:rPr>
        <w:t>Tijek postupka</w:t>
      </w:r>
      <w:r w:rsidR="00D401FB" w:rsidRPr="00D401FB">
        <w:rPr>
          <w:sz w:val="24"/>
          <w:szCs w:val="24"/>
          <w:u w:val="single"/>
        </w:rPr>
        <w:t xml:space="preserve"> i stanje stečajne mase</w:t>
      </w:r>
    </w:p>
    <w:p w:rsidR="00BB6F36" w:rsidRDefault="00D401FB" w:rsidP="00D401FB">
      <w:pPr>
        <w:jc w:val="both"/>
        <w:rPr>
          <w:sz w:val="24"/>
          <w:szCs w:val="24"/>
        </w:rPr>
      </w:pPr>
      <w:r>
        <w:rPr>
          <w:sz w:val="24"/>
          <w:szCs w:val="24"/>
        </w:rPr>
        <w:t>(za razdoblje od  23</w:t>
      </w:r>
      <w:r w:rsidR="004E5E97">
        <w:rPr>
          <w:sz w:val="24"/>
          <w:szCs w:val="24"/>
        </w:rPr>
        <w:t>. veljače</w:t>
      </w:r>
      <w:r w:rsidR="00EB50F7">
        <w:rPr>
          <w:sz w:val="24"/>
          <w:szCs w:val="24"/>
        </w:rPr>
        <w:t xml:space="preserve"> 2016. godine</w:t>
      </w:r>
      <w:r>
        <w:rPr>
          <w:sz w:val="24"/>
          <w:szCs w:val="24"/>
        </w:rPr>
        <w:t xml:space="preserve"> do 21. ožujka 2016. godine)</w:t>
      </w:r>
    </w:p>
    <w:p w:rsidR="004F10C3" w:rsidRPr="004F10C3" w:rsidRDefault="004F10C3" w:rsidP="004F10C3">
      <w:pPr>
        <w:pStyle w:val="Odlomakpopisa"/>
        <w:rPr>
          <w:sz w:val="24"/>
          <w:szCs w:val="24"/>
        </w:rPr>
      </w:pPr>
    </w:p>
    <w:p w:rsidR="004C095F" w:rsidRDefault="004C095F" w:rsidP="00DB0405">
      <w:pPr>
        <w:pStyle w:val="Odlomakpopisa"/>
        <w:jc w:val="both"/>
        <w:rPr>
          <w:sz w:val="24"/>
          <w:szCs w:val="24"/>
        </w:rPr>
      </w:pPr>
    </w:p>
    <w:p w:rsidR="004C095F" w:rsidRDefault="00D401FB" w:rsidP="004F10C3">
      <w:pPr>
        <w:jc w:val="both"/>
        <w:rPr>
          <w:sz w:val="24"/>
          <w:szCs w:val="24"/>
        </w:rPr>
      </w:pPr>
      <w:r>
        <w:rPr>
          <w:sz w:val="24"/>
          <w:szCs w:val="24"/>
        </w:rPr>
        <w:t>Temeljem Zapisnika Trgovačkog suda u Zagrebu od 01.03.2016. godine u predmetu ST-2055/13, u stečajnom postupku nad dužnikom „Graditeljstvo Radman“ d.o.o., stečajni upravitelj podnosi Izvješće o tijeku stečajnog postupka i stanju stečajne mase</w:t>
      </w:r>
      <w:r w:rsidR="00563358">
        <w:rPr>
          <w:sz w:val="24"/>
          <w:szCs w:val="24"/>
        </w:rPr>
        <w:t xml:space="preserve"> za potrebe donošenja odluke Skupštine vjerovnika u nastavku ročišta određenog za 01. travnja 2016. godine.</w:t>
      </w:r>
    </w:p>
    <w:p w:rsidR="00563358" w:rsidRDefault="00563358" w:rsidP="004F10C3">
      <w:pPr>
        <w:jc w:val="both"/>
        <w:rPr>
          <w:sz w:val="24"/>
          <w:szCs w:val="24"/>
        </w:rPr>
      </w:pPr>
      <w:r>
        <w:rPr>
          <w:sz w:val="24"/>
          <w:szCs w:val="24"/>
        </w:rPr>
        <w:t xml:space="preserve">Naime, Skupština vjerovnika nije </w:t>
      </w:r>
      <w:r w:rsidR="00E27E90">
        <w:rPr>
          <w:sz w:val="24"/>
          <w:szCs w:val="24"/>
        </w:rPr>
        <w:t>(na prethodnom roči</w:t>
      </w:r>
      <w:r>
        <w:rPr>
          <w:sz w:val="24"/>
          <w:szCs w:val="24"/>
        </w:rPr>
        <w:t>štu</w:t>
      </w:r>
      <w:r w:rsidR="00E27E90">
        <w:rPr>
          <w:sz w:val="24"/>
          <w:szCs w:val="24"/>
        </w:rPr>
        <w:t>)</w:t>
      </w:r>
      <w:r>
        <w:rPr>
          <w:sz w:val="24"/>
          <w:szCs w:val="24"/>
        </w:rPr>
        <w:t xml:space="preserve"> donijela sve potrebne odluke za nastavak postupka, a to se prvenstveno odnosi na preuzimanje postupka arbitraže koju je </w:t>
      </w:r>
      <w:r w:rsidR="00E27E90">
        <w:rPr>
          <w:sz w:val="24"/>
          <w:szCs w:val="24"/>
        </w:rPr>
        <w:t xml:space="preserve">pokrenuo </w:t>
      </w:r>
      <w:r>
        <w:rPr>
          <w:sz w:val="24"/>
          <w:szCs w:val="24"/>
        </w:rPr>
        <w:t xml:space="preserve">dužnik </w:t>
      </w:r>
      <w:r w:rsidR="00E27E90">
        <w:rPr>
          <w:sz w:val="24"/>
          <w:szCs w:val="24"/>
        </w:rPr>
        <w:t>(</w:t>
      </w:r>
      <w:r>
        <w:rPr>
          <w:sz w:val="24"/>
          <w:szCs w:val="24"/>
        </w:rPr>
        <w:t>kao tužitelj</w:t>
      </w:r>
      <w:r w:rsidR="00E27E90">
        <w:rPr>
          <w:sz w:val="24"/>
          <w:szCs w:val="24"/>
        </w:rPr>
        <w:t>) na</w:t>
      </w:r>
      <w:r>
        <w:rPr>
          <w:sz w:val="24"/>
          <w:szCs w:val="24"/>
        </w:rPr>
        <w:t xml:space="preserve"> Stalnom arbitražnom sudištu pri Hrvatskoj gospodarskoj komori, gdje se predmet vodi pod brojem AS-P-2011/45 od 04.10.2011. godine. No, za tu odluku  je kao bitan preduvjet vezana odluka o uplati predujma kao dovoljnog iznosa za pokriće troškova postupka.</w:t>
      </w:r>
    </w:p>
    <w:p w:rsidR="00563358" w:rsidRDefault="00563358" w:rsidP="004F10C3">
      <w:pPr>
        <w:jc w:val="both"/>
        <w:rPr>
          <w:sz w:val="24"/>
          <w:szCs w:val="24"/>
        </w:rPr>
      </w:pPr>
      <w:r>
        <w:rPr>
          <w:sz w:val="24"/>
          <w:szCs w:val="24"/>
        </w:rPr>
        <w:lastRenderedPageBreak/>
        <w:t>Slijedom navedenog izvršena je provjera namirenja troškova postupka pri</w:t>
      </w:r>
      <w:r w:rsidR="00C822AF">
        <w:rPr>
          <w:sz w:val="24"/>
          <w:szCs w:val="24"/>
        </w:rPr>
        <w:t xml:space="preserve"> Hrvatskoj gospodarskoj komori uvidom u spis </w:t>
      </w:r>
      <w:r>
        <w:rPr>
          <w:sz w:val="24"/>
          <w:szCs w:val="24"/>
        </w:rPr>
        <w:t>kod tajnice Stalnog arbitražnog sudišta</w:t>
      </w:r>
      <w:r w:rsidR="00C822AF">
        <w:rPr>
          <w:sz w:val="24"/>
          <w:szCs w:val="24"/>
        </w:rPr>
        <w:t xml:space="preserve"> gđe. Andreje Čavlina. Tako je utvrđeno da je tužitelj (ovdje stečajni dužnik) „Graditeljstvo Radman“ d.o.o. uplatio iznos od 155.101,06 kn kao predujam za troškove arbitraže, dok je tuženik „PORR Hrvatska“ d.o.o. (sada „Grundbau“ d.o.o.) uplatio iznos od 26.466,94 kn za materijalne troškove arbitra i vještačenja ovlaštenih vještaka. Utvrđena je i vrijednost predmeta spora radi naknade štete, koja se od strane Stalnog arbitražnog sudišta vodi u visini od 7.782.707,27 kn</w:t>
      </w:r>
      <w:r w:rsidR="00E27E90">
        <w:rPr>
          <w:sz w:val="24"/>
          <w:szCs w:val="24"/>
        </w:rPr>
        <w:t xml:space="preserve"> (bez kamata koje se</w:t>
      </w:r>
      <w:r w:rsidR="00197F86">
        <w:rPr>
          <w:sz w:val="24"/>
          <w:szCs w:val="24"/>
        </w:rPr>
        <w:t xml:space="preserve"> </w:t>
      </w:r>
      <w:r w:rsidR="00E27E90">
        <w:rPr>
          <w:sz w:val="24"/>
          <w:szCs w:val="24"/>
        </w:rPr>
        <w:t>ob</w:t>
      </w:r>
      <w:r w:rsidR="00197F86">
        <w:rPr>
          <w:sz w:val="24"/>
          <w:szCs w:val="24"/>
        </w:rPr>
        <w:t>računa</w:t>
      </w:r>
      <w:r w:rsidR="00E27E90">
        <w:rPr>
          <w:sz w:val="24"/>
          <w:szCs w:val="24"/>
        </w:rPr>
        <w:t>va</w:t>
      </w:r>
      <w:r w:rsidR="00197F86">
        <w:rPr>
          <w:sz w:val="24"/>
          <w:szCs w:val="24"/>
        </w:rPr>
        <w:t>ju do dana plaćanja). Spomenuto sudište pri Hrvatskoj gospodarskoj komori nije donijelo pravorijek u tom predmetu, pa se ono ne može okončati bez preuzimanja obveze o namirenju troškova odvjetničkog zastupanja, koji iznose:</w:t>
      </w:r>
    </w:p>
    <w:p w:rsidR="00197F86" w:rsidRDefault="00197F86" w:rsidP="00197F86">
      <w:pPr>
        <w:pStyle w:val="Odlomakpopisa"/>
        <w:numPr>
          <w:ilvl w:val="0"/>
          <w:numId w:val="9"/>
        </w:numPr>
        <w:jc w:val="both"/>
        <w:rPr>
          <w:sz w:val="24"/>
          <w:szCs w:val="24"/>
        </w:rPr>
      </w:pPr>
      <w:r>
        <w:rPr>
          <w:sz w:val="24"/>
          <w:szCs w:val="24"/>
        </w:rPr>
        <w:t>odvjetnik Mate Aras</w:t>
      </w:r>
      <w:r>
        <w:rPr>
          <w:sz w:val="24"/>
          <w:szCs w:val="24"/>
        </w:rPr>
        <w:tab/>
      </w:r>
      <w:r>
        <w:rPr>
          <w:sz w:val="24"/>
          <w:szCs w:val="24"/>
        </w:rPr>
        <w:tab/>
      </w:r>
      <w:r>
        <w:rPr>
          <w:sz w:val="24"/>
          <w:szCs w:val="24"/>
        </w:rPr>
        <w:tab/>
      </w:r>
      <w:r>
        <w:rPr>
          <w:sz w:val="24"/>
          <w:szCs w:val="24"/>
        </w:rPr>
        <w:tab/>
      </w:r>
      <w:r>
        <w:rPr>
          <w:sz w:val="24"/>
          <w:szCs w:val="24"/>
        </w:rPr>
        <w:tab/>
        <w:t>1.355.501,06 kn</w:t>
      </w:r>
    </w:p>
    <w:p w:rsidR="00197F86" w:rsidRPr="00197F86" w:rsidRDefault="00197F86" w:rsidP="00197F86">
      <w:pPr>
        <w:pStyle w:val="Odlomakpopisa"/>
        <w:numPr>
          <w:ilvl w:val="0"/>
          <w:numId w:val="9"/>
        </w:numPr>
        <w:jc w:val="both"/>
        <w:rPr>
          <w:sz w:val="24"/>
          <w:szCs w:val="24"/>
        </w:rPr>
      </w:pPr>
      <w:r>
        <w:rPr>
          <w:sz w:val="24"/>
          <w:szCs w:val="24"/>
        </w:rPr>
        <w:t>odvjetnik Neven Marić</w:t>
      </w:r>
      <w:r>
        <w:rPr>
          <w:sz w:val="24"/>
          <w:szCs w:val="24"/>
        </w:rPr>
        <w:tab/>
      </w:r>
      <w:r>
        <w:rPr>
          <w:sz w:val="24"/>
          <w:szCs w:val="24"/>
        </w:rPr>
        <w:tab/>
      </w:r>
      <w:r>
        <w:rPr>
          <w:sz w:val="24"/>
          <w:szCs w:val="24"/>
        </w:rPr>
        <w:tab/>
      </w:r>
      <w:r>
        <w:rPr>
          <w:sz w:val="24"/>
          <w:szCs w:val="24"/>
        </w:rPr>
        <w:tab/>
      </w:r>
      <w:r w:rsidRPr="00197F86">
        <w:rPr>
          <w:sz w:val="24"/>
          <w:szCs w:val="24"/>
          <w:u w:val="single"/>
        </w:rPr>
        <w:t>2.068.898,19 kn</w:t>
      </w:r>
    </w:p>
    <w:p w:rsidR="00197F86" w:rsidRDefault="00197F86" w:rsidP="00197F86">
      <w:pPr>
        <w:ind w:left="4248"/>
        <w:jc w:val="both"/>
        <w:rPr>
          <w:sz w:val="24"/>
          <w:szCs w:val="24"/>
        </w:rPr>
      </w:pPr>
      <w:r>
        <w:rPr>
          <w:sz w:val="24"/>
          <w:szCs w:val="24"/>
        </w:rPr>
        <w:t>ukupno</w:t>
      </w:r>
      <w:r>
        <w:rPr>
          <w:sz w:val="24"/>
          <w:szCs w:val="24"/>
        </w:rPr>
        <w:tab/>
      </w:r>
      <w:r w:rsidR="00E27E90">
        <w:rPr>
          <w:sz w:val="24"/>
          <w:szCs w:val="24"/>
          <w:u w:val="single"/>
        </w:rPr>
        <w:t>3.4</w:t>
      </w:r>
      <w:r w:rsidRPr="00197F86">
        <w:rPr>
          <w:sz w:val="24"/>
          <w:szCs w:val="24"/>
          <w:u w:val="single"/>
        </w:rPr>
        <w:t>24.399,25 kn</w:t>
      </w:r>
    </w:p>
    <w:p w:rsidR="00197F86" w:rsidRDefault="00197F86" w:rsidP="00197F86">
      <w:pPr>
        <w:jc w:val="both"/>
        <w:rPr>
          <w:sz w:val="24"/>
          <w:szCs w:val="24"/>
        </w:rPr>
      </w:pPr>
    </w:p>
    <w:p w:rsidR="00085411" w:rsidRDefault="00085411" w:rsidP="00197F86">
      <w:pPr>
        <w:jc w:val="both"/>
        <w:rPr>
          <w:sz w:val="24"/>
          <w:szCs w:val="24"/>
        </w:rPr>
      </w:pPr>
    </w:p>
    <w:p w:rsidR="00197F86" w:rsidRDefault="00D87AB8" w:rsidP="00197F86">
      <w:pPr>
        <w:jc w:val="both"/>
        <w:rPr>
          <w:sz w:val="24"/>
          <w:szCs w:val="24"/>
        </w:rPr>
      </w:pPr>
      <w:r>
        <w:rPr>
          <w:sz w:val="24"/>
          <w:szCs w:val="24"/>
        </w:rPr>
        <w:t>Dokaz:</w:t>
      </w:r>
    </w:p>
    <w:p w:rsidR="00D87AB8" w:rsidRDefault="00D87AB8" w:rsidP="00D87AB8">
      <w:pPr>
        <w:pStyle w:val="Odlomakpopisa"/>
        <w:numPr>
          <w:ilvl w:val="0"/>
          <w:numId w:val="10"/>
        </w:numPr>
        <w:jc w:val="both"/>
        <w:rPr>
          <w:sz w:val="24"/>
          <w:szCs w:val="24"/>
        </w:rPr>
      </w:pPr>
      <w:r>
        <w:rPr>
          <w:sz w:val="24"/>
          <w:szCs w:val="24"/>
        </w:rPr>
        <w:t>Uvid u podnesak o uplatama na račun Hrvatske gospodarske komore</w:t>
      </w:r>
    </w:p>
    <w:p w:rsidR="00D87AB8" w:rsidRDefault="00D87AB8" w:rsidP="00D87AB8">
      <w:pPr>
        <w:pStyle w:val="Odlomakpopisa"/>
        <w:ind w:left="1065"/>
        <w:jc w:val="both"/>
        <w:rPr>
          <w:sz w:val="24"/>
          <w:szCs w:val="24"/>
        </w:rPr>
      </w:pPr>
      <w:r>
        <w:rPr>
          <w:sz w:val="24"/>
          <w:szCs w:val="24"/>
        </w:rPr>
        <w:t>(preslik u privitku)</w:t>
      </w:r>
    </w:p>
    <w:p w:rsidR="00935059" w:rsidRDefault="00D87AB8" w:rsidP="00D87AB8">
      <w:pPr>
        <w:pStyle w:val="Odlomakpopisa"/>
        <w:numPr>
          <w:ilvl w:val="0"/>
          <w:numId w:val="10"/>
        </w:numPr>
        <w:jc w:val="both"/>
        <w:rPr>
          <w:sz w:val="24"/>
          <w:szCs w:val="24"/>
        </w:rPr>
      </w:pPr>
      <w:r>
        <w:rPr>
          <w:sz w:val="24"/>
          <w:szCs w:val="24"/>
        </w:rPr>
        <w:t xml:space="preserve">Uvid u troškovnik </w:t>
      </w:r>
      <w:r w:rsidR="00935059">
        <w:rPr>
          <w:sz w:val="24"/>
          <w:szCs w:val="24"/>
        </w:rPr>
        <w:t xml:space="preserve"> odvjetničkog društva Saucha i Aras (odvjetnik </w:t>
      </w:r>
      <w:r>
        <w:rPr>
          <w:sz w:val="24"/>
          <w:szCs w:val="24"/>
        </w:rPr>
        <w:t>Mate Aras</w:t>
      </w:r>
      <w:r w:rsidR="00935059">
        <w:rPr>
          <w:sz w:val="24"/>
          <w:szCs w:val="24"/>
        </w:rPr>
        <w:t>)</w:t>
      </w:r>
    </w:p>
    <w:p w:rsidR="00935059" w:rsidRDefault="00935059" w:rsidP="00935059">
      <w:pPr>
        <w:pStyle w:val="Odlomakpopisa"/>
        <w:ind w:left="1065"/>
        <w:jc w:val="both"/>
        <w:rPr>
          <w:sz w:val="24"/>
          <w:szCs w:val="24"/>
        </w:rPr>
      </w:pPr>
      <w:r>
        <w:rPr>
          <w:sz w:val="24"/>
          <w:szCs w:val="24"/>
        </w:rPr>
        <w:t>(preslik u privitku)</w:t>
      </w:r>
    </w:p>
    <w:p w:rsidR="00935059" w:rsidRDefault="00935059" w:rsidP="00935059">
      <w:pPr>
        <w:pStyle w:val="Odlomakpopisa"/>
        <w:numPr>
          <w:ilvl w:val="0"/>
          <w:numId w:val="10"/>
        </w:numPr>
        <w:jc w:val="both"/>
        <w:rPr>
          <w:sz w:val="24"/>
          <w:szCs w:val="24"/>
        </w:rPr>
      </w:pPr>
      <w:r>
        <w:rPr>
          <w:sz w:val="24"/>
          <w:szCs w:val="24"/>
        </w:rPr>
        <w:t>Uvid  u troškovnik Neven Marić (preslik u privitku)</w:t>
      </w:r>
    </w:p>
    <w:p w:rsidR="00935059" w:rsidRDefault="00935059" w:rsidP="00935059">
      <w:pPr>
        <w:jc w:val="both"/>
        <w:rPr>
          <w:sz w:val="24"/>
          <w:szCs w:val="24"/>
        </w:rPr>
      </w:pPr>
    </w:p>
    <w:p w:rsidR="00085411" w:rsidRDefault="00085411" w:rsidP="00935059">
      <w:pPr>
        <w:jc w:val="both"/>
        <w:rPr>
          <w:sz w:val="24"/>
          <w:szCs w:val="24"/>
        </w:rPr>
      </w:pPr>
    </w:p>
    <w:p w:rsidR="0015226D" w:rsidRDefault="0015226D" w:rsidP="00935059">
      <w:pPr>
        <w:jc w:val="both"/>
        <w:rPr>
          <w:sz w:val="24"/>
          <w:szCs w:val="24"/>
        </w:rPr>
      </w:pPr>
      <w:r>
        <w:rPr>
          <w:sz w:val="24"/>
          <w:szCs w:val="24"/>
        </w:rPr>
        <w:t>U slučaju donošenja pravorije</w:t>
      </w:r>
      <w:r w:rsidR="00D617C4">
        <w:rPr>
          <w:sz w:val="24"/>
          <w:szCs w:val="24"/>
        </w:rPr>
        <w:t xml:space="preserve">ka u korist stečajnog dužnika, </w:t>
      </w:r>
      <w:r>
        <w:rPr>
          <w:sz w:val="24"/>
          <w:szCs w:val="24"/>
        </w:rPr>
        <w:t>postupak prisilne naplate provodi se pri Trgovačkom sudu u Zagrebu, pa je potrebno uplatiti pristojbe i troškove ovrhe u visini o</w:t>
      </w:r>
      <w:r w:rsidR="00D617C4">
        <w:rPr>
          <w:sz w:val="24"/>
          <w:szCs w:val="24"/>
        </w:rPr>
        <w:t>d 5.000,00 kn, s predvidivim i mogućim tr</w:t>
      </w:r>
      <w:r>
        <w:rPr>
          <w:sz w:val="24"/>
          <w:szCs w:val="24"/>
        </w:rPr>
        <w:t>oškovima odv</w:t>
      </w:r>
      <w:r w:rsidR="00D617C4">
        <w:rPr>
          <w:sz w:val="24"/>
          <w:szCs w:val="24"/>
        </w:rPr>
        <w:t>jetničkog zastupanja (10.000,00 kn)</w:t>
      </w:r>
      <w:r w:rsidR="00E27E90">
        <w:rPr>
          <w:sz w:val="24"/>
          <w:szCs w:val="24"/>
        </w:rPr>
        <w:t xml:space="preserve"> koji se odnose na trošak odvjetničkih usluga uvećan za porez na dodanu vrijednost</w:t>
      </w:r>
      <w:r w:rsidR="00D617C4">
        <w:rPr>
          <w:sz w:val="24"/>
          <w:szCs w:val="24"/>
        </w:rPr>
        <w:t>.</w:t>
      </w:r>
    </w:p>
    <w:p w:rsidR="00085411" w:rsidRDefault="0015226D" w:rsidP="00935059">
      <w:pPr>
        <w:jc w:val="both"/>
        <w:rPr>
          <w:sz w:val="24"/>
          <w:szCs w:val="24"/>
        </w:rPr>
      </w:pPr>
      <w:r>
        <w:rPr>
          <w:sz w:val="24"/>
          <w:szCs w:val="24"/>
        </w:rPr>
        <w:t>Kako je eventual</w:t>
      </w:r>
      <w:r w:rsidR="00D617C4">
        <w:rPr>
          <w:sz w:val="24"/>
          <w:szCs w:val="24"/>
        </w:rPr>
        <w:t>ni uspjeh u arbitražnom postupk</w:t>
      </w:r>
      <w:r>
        <w:rPr>
          <w:sz w:val="24"/>
          <w:szCs w:val="24"/>
        </w:rPr>
        <w:t>u jedina stečajna masa (7.782.707,27 kn) za namirenje vjerovnika, stečajni upravitelj ostvaruje pravo na nagradu sukladno odredbama Uredbe o kriterijima i načinu obračuna i plaćanja nagrade stečajnom upravitelju (od 01.10.</w:t>
      </w:r>
      <w:r w:rsidR="00085411">
        <w:rPr>
          <w:sz w:val="24"/>
          <w:szCs w:val="24"/>
        </w:rPr>
        <w:t>2015. godine) i to u visini od 630.000,00 kn, kao i pravo na naknadu troškova stečajnog upravitelja prema vjerodostojnoj dokumentaciji (koji za sad</w:t>
      </w:r>
      <w:r w:rsidR="00D617C4">
        <w:rPr>
          <w:sz w:val="24"/>
          <w:szCs w:val="24"/>
        </w:rPr>
        <w:t>a</w:t>
      </w:r>
      <w:r w:rsidR="00085411">
        <w:rPr>
          <w:sz w:val="24"/>
          <w:szCs w:val="24"/>
        </w:rPr>
        <w:t xml:space="preserve"> iznose 687,50 kn  a odnose se na izradu štambilja, otvaranje i vođenje računa</w:t>
      </w:r>
      <w:r w:rsidR="00E27E90">
        <w:rPr>
          <w:sz w:val="24"/>
          <w:szCs w:val="24"/>
        </w:rPr>
        <w:t xml:space="preserve"> u banci, te upravne pristojbe). Osim toga, potrebno je namiriti i trošak arhiviranja poslovne dokumentacije dužnika (bilance, kadrovska evidencija).</w:t>
      </w:r>
    </w:p>
    <w:p w:rsidR="00085411" w:rsidRDefault="00085411" w:rsidP="00935059">
      <w:pPr>
        <w:jc w:val="both"/>
        <w:rPr>
          <w:sz w:val="24"/>
          <w:szCs w:val="24"/>
        </w:rPr>
      </w:pPr>
      <w:r>
        <w:rPr>
          <w:sz w:val="24"/>
          <w:szCs w:val="24"/>
        </w:rPr>
        <w:lastRenderedPageBreak/>
        <w:t>Stoga se vjerovnicima stečajnog dužnika predlaže uplata iznosa dostatnog za namirenje navedenih troškova postupka, i to:</w:t>
      </w:r>
    </w:p>
    <w:p w:rsidR="00085411" w:rsidRDefault="00085411" w:rsidP="00085411">
      <w:pPr>
        <w:pStyle w:val="Odlomakpopisa"/>
        <w:numPr>
          <w:ilvl w:val="0"/>
          <w:numId w:val="10"/>
        </w:numPr>
        <w:jc w:val="both"/>
        <w:rPr>
          <w:sz w:val="24"/>
          <w:szCs w:val="24"/>
        </w:rPr>
      </w:pPr>
      <w:r>
        <w:rPr>
          <w:sz w:val="24"/>
          <w:szCs w:val="24"/>
        </w:rPr>
        <w:t>arbit</w:t>
      </w:r>
      <w:r w:rsidR="00E27E90">
        <w:rPr>
          <w:sz w:val="24"/>
          <w:szCs w:val="24"/>
        </w:rPr>
        <w:t>raža (odvjetnički troškovi)</w:t>
      </w:r>
      <w:r w:rsidR="00E27E90">
        <w:rPr>
          <w:sz w:val="24"/>
          <w:szCs w:val="24"/>
        </w:rPr>
        <w:tab/>
      </w:r>
      <w:r w:rsidR="00E27E90">
        <w:rPr>
          <w:sz w:val="24"/>
          <w:szCs w:val="24"/>
        </w:rPr>
        <w:tab/>
        <w:t>3.4</w:t>
      </w:r>
      <w:r>
        <w:rPr>
          <w:sz w:val="24"/>
          <w:szCs w:val="24"/>
        </w:rPr>
        <w:t>24.399,25 kn</w:t>
      </w:r>
    </w:p>
    <w:p w:rsidR="00085411" w:rsidRDefault="00085411" w:rsidP="00085411">
      <w:pPr>
        <w:pStyle w:val="Odlomakpopisa"/>
        <w:numPr>
          <w:ilvl w:val="0"/>
          <w:numId w:val="10"/>
        </w:numPr>
        <w:jc w:val="both"/>
        <w:rPr>
          <w:sz w:val="24"/>
          <w:szCs w:val="24"/>
        </w:rPr>
      </w:pPr>
      <w:r>
        <w:rPr>
          <w:sz w:val="24"/>
          <w:szCs w:val="24"/>
        </w:rPr>
        <w:t>ovrha na T</w:t>
      </w:r>
      <w:r w:rsidR="00E27E90">
        <w:rPr>
          <w:sz w:val="24"/>
          <w:szCs w:val="24"/>
        </w:rPr>
        <w:t>rgovačkom sudu</w:t>
      </w:r>
      <w:r>
        <w:rPr>
          <w:sz w:val="24"/>
          <w:szCs w:val="24"/>
        </w:rPr>
        <w:tab/>
      </w:r>
      <w:r>
        <w:rPr>
          <w:sz w:val="24"/>
          <w:szCs w:val="24"/>
        </w:rPr>
        <w:tab/>
        <w:t xml:space="preserve">        5.000,00 kn</w:t>
      </w:r>
    </w:p>
    <w:p w:rsidR="00085411" w:rsidRDefault="00085411" w:rsidP="00085411">
      <w:pPr>
        <w:pStyle w:val="Odlomakpopisa"/>
        <w:numPr>
          <w:ilvl w:val="0"/>
          <w:numId w:val="10"/>
        </w:numPr>
        <w:jc w:val="both"/>
        <w:rPr>
          <w:sz w:val="24"/>
          <w:szCs w:val="24"/>
        </w:rPr>
      </w:pPr>
      <w:r>
        <w:rPr>
          <w:sz w:val="24"/>
          <w:szCs w:val="24"/>
        </w:rPr>
        <w:t>odvjetničko zastupanje</w:t>
      </w:r>
      <w:r w:rsidR="00D617C4">
        <w:rPr>
          <w:sz w:val="24"/>
          <w:szCs w:val="24"/>
        </w:rPr>
        <w:tab/>
      </w:r>
      <w:r w:rsidR="00D617C4">
        <w:rPr>
          <w:sz w:val="24"/>
          <w:szCs w:val="24"/>
        </w:rPr>
        <w:tab/>
      </w:r>
      <w:r w:rsidR="00D617C4">
        <w:rPr>
          <w:sz w:val="24"/>
          <w:szCs w:val="24"/>
        </w:rPr>
        <w:tab/>
        <w:t xml:space="preserve">      10.000,00 kn</w:t>
      </w:r>
    </w:p>
    <w:p w:rsidR="00D87AB8" w:rsidRDefault="00085411" w:rsidP="00085411">
      <w:pPr>
        <w:pStyle w:val="Odlomakpopisa"/>
        <w:numPr>
          <w:ilvl w:val="0"/>
          <w:numId w:val="10"/>
        </w:numPr>
        <w:jc w:val="both"/>
        <w:rPr>
          <w:sz w:val="24"/>
          <w:szCs w:val="24"/>
        </w:rPr>
      </w:pPr>
      <w:r>
        <w:rPr>
          <w:sz w:val="24"/>
          <w:szCs w:val="24"/>
        </w:rPr>
        <w:t>nagrada stečajnog upravitelja</w:t>
      </w:r>
      <w:r>
        <w:rPr>
          <w:sz w:val="24"/>
          <w:szCs w:val="24"/>
        </w:rPr>
        <w:tab/>
      </w:r>
      <w:r>
        <w:rPr>
          <w:sz w:val="24"/>
          <w:szCs w:val="24"/>
        </w:rPr>
        <w:tab/>
        <w:t xml:space="preserve">    630.000,00 kn</w:t>
      </w:r>
    </w:p>
    <w:p w:rsidR="00085411" w:rsidRDefault="00085411" w:rsidP="00085411">
      <w:pPr>
        <w:pStyle w:val="Odlomakpopisa"/>
        <w:numPr>
          <w:ilvl w:val="0"/>
          <w:numId w:val="10"/>
        </w:numPr>
        <w:jc w:val="both"/>
        <w:rPr>
          <w:sz w:val="24"/>
          <w:szCs w:val="24"/>
        </w:rPr>
      </w:pPr>
      <w:r>
        <w:rPr>
          <w:sz w:val="24"/>
          <w:szCs w:val="24"/>
        </w:rPr>
        <w:t>troškovi stečajnog postupka</w:t>
      </w:r>
      <w:r>
        <w:rPr>
          <w:sz w:val="24"/>
          <w:szCs w:val="24"/>
        </w:rPr>
        <w:tab/>
      </w:r>
      <w:r>
        <w:rPr>
          <w:sz w:val="24"/>
          <w:szCs w:val="24"/>
        </w:rPr>
        <w:tab/>
      </w:r>
      <w:r>
        <w:rPr>
          <w:sz w:val="24"/>
          <w:szCs w:val="24"/>
        </w:rPr>
        <w:tab/>
        <w:t>687,50 kn</w:t>
      </w:r>
    </w:p>
    <w:p w:rsidR="00085411" w:rsidRPr="00085411" w:rsidRDefault="00085411" w:rsidP="00085411">
      <w:pPr>
        <w:pStyle w:val="Odlomakpopisa"/>
        <w:numPr>
          <w:ilvl w:val="0"/>
          <w:numId w:val="10"/>
        </w:numPr>
        <w:jc w:val="both"/>
        <w:rPr>
          <w:sz w:val="24"/>
          <w:szCs w:val="24"/>
        </w:rPr>
      </w:pPr>
      <w:r>
        <w:rPr>
          <w:sz w:val="24"/>
          <w:szCs w:val="24"/>
        </w:rPr>
        <w:t>arhi</w:t>
      </w:r>
      <w:r w:rsidR="00E27E90">
        <w:rPr>
          <w:sz w:val="24"/>
          <w:szCs w:val="24"/>
        </w:rPr>
        <w:t xml:space="preserve">viranje građe </w:t>
      </w:r>
      <w:r w:rsidR="00E27E90">
        <w:rPr>
          <w:sz w:val="24"/>
          <w:szCs w:val="24"/>
        </w:rPr>
        <w:tab/>
      </w:r>
      <w:r w:rsidR="00E27E90">
        <w:rPr>
          <w:sz w:val="24"/>
          <w:szCs w:val="24"/>
        </w:rPr>
        <w:tab/>
      </w:r>
      <w:r w:rsidR="00E27E90">
        <w:rPr>
          <w:sz w:val="24"/>
          <w:szCs w:val="24"/>
        </w:rPr>
        <w:tab/>
      </w:r>
      <w:r>
        <w:rPr>
          <w:sz w:val="24"/>
          <w:szCs w:val="24"/>
        </w:rPr>
        <w:tab/>
      </w:r>
      <w:r w:rsidRPr="00085411">
        <w:rPr>
          <w:sz w:val="24"/>
          <w:szCs w:val="24"/>
          <w:u w:val="single"/>
        </w:rPr>
        <w:t xml:space="preserve">         3.000,00 kn</w:t>
      </w:r>
    </w:p>
    <w:p w:rsidR="00197F86" w:rsidRDefault="00085411" w:rsidP="00085411">
      <w:pPr>
        <w:ind w:left="3540"/>
        <w:jc w:val="both"/>
        <w:rPr>
          <w:sz w:val="24"/>
          <w:szCs w:val="24"/>
        </w:rPr>
      </w:pPr>
      <w:r>
        <w:rPr>
          <w:sz w:val="24"/>
          <w:szCs w:val="24"/>
        </w:rPr>
        <w:t>ukupno</w:t>
      </w:r>
      <w:r w:rsidR="00D617C4">
        <w:rPr>
          <w:sz w:val="24"/>
          <w:szCs w:val="24"/>
        </w:rPr>
        <w:tab/>
        <w:t xml:space="preserve"> </w:t>
      </w:r>
      <w:r w:rsidR="00E27E90">
        <w:rPr>
          <w:sz w:val="24"/>
          <w:szCs w:val="24"/>
          <w:u w:val="single"/>
        </w:rPr>
        <w:t>4.0</w:t>
      </w:r>
      <w:r w:rsidR="00D617C4" w:rsidRPr="00D617C4">
        <w:rPr>
          <w:sz w:val="24"/>
          <w:szCs w:val="24"/>
          <w:u w:val="single"/>
        </w:rPr>
        <w:t>73.086</w:t>
      </w:r>
      <w:r w:rsidR="00C75DAF" w:rsidRPr="00D617C4">
        <w:rPr>
          <w:sz w:val="24"/>
          <w:szCs w:val="24"/>
          <w:u w:val="single"/>
        </w:rPr>
        <w:t>,75 kn</w:t>
      </w:r>
    </w:p>
    <w:p w:rsidR="00C75DAF" w:rsidRDefault="00C75DAF" w:rsidP="00C75DAF">
      <w:pPr>
        <w:jc w:val="both"/>
        <w:rPr>
          <w:sz w:val="24"/>
          <w:szCs w:val="24"/>
        </w:rPr>
      </w:pPr>
    </w:p>
    <w:p w:rsidR="008007B3" w:rsidRDefault="00817629" w:rsidP="00C75DAF">
      <w:pPr>
        <w:jc w:val="both"/>
        <w:rPr>
          <w:sz w:val="24"/>
          <w:szCs w:val="24"/>
        </w:rPr>
      </w:pPr>
      <w:r>
        <w:rPr>
          <w:sz w:val="24"/>
          <w:szCs w:val="24"/>
        </w:rPr>
        <w:t>Kako se radi o iznosu sredstava koja treba solidarno predujmiti za pokriće troškova postupka, te pod pretpostavkom da će unovčenje stečajne mase biti dovoljno za namirenje troškova postupka i utvrđenih tražbina vjerovnika, izvršena je analiza financijskih izvještaja tuženika za 2013., 2014. i djelomično 2015. godinu</w:t>
      </w:r>
      <w:r w:rsidR="008007B3">
        <w:rPr>
          <w:sz w:val="24"/>
          <w:szCs w:val="24"/>
        </w:rPr>
        <w:t>. Iz spomenute analize proizlazi da je vrlo upitna mogućnost naplate potraživanja stečajnog dužnika (uz pretpostavku pozitivnog pravorijeka u okončanju arbitraže).</w:t>
      </w:r>
    </w:p>
    <w:p w:rsidR="00E6480B" w:rsidRDefault="00E6480B" w:rsidP="00C75DAF">
      <w:pPr>
        <w:jc w:val="both"/>
        <w:rPr>
          <w:sz w:val="24"/>
          <w:szCs w:val="24"/>
        </w:rPr>
      </w:pPr>
    </w:p>
    <w:p w:rsidR="008007B3" w:rsidRDefault="008007B3" w:rsidP="00C75DAF">
      <w:pPr>
        <w:jc w:val="both"/>
        <w:rPr>
          <w:sz w:val="24"/>
          <w:szCs w:val="24"/>
        </w:rPr>
      </w:pPr>
      <w:r>
        <w:rPr>
          <w:sz w:val="24"/>
          <w:szCs w:val="24"/>
        </w:rPr>
        <w:t>„PORR Hrvatska“ d.o.o. – „Grundbau“ d.o.o.</w:t>
      </w:r>
    </w:p>
    <w:p w:rsidR="008007B3" w:rsidRDefault="008007B3" w:rsidP="00C75DAF">
      <w:pPr>
        <w:jc w:val="both"/>
        <w:rPr>
          <w:sz w:val="24"/>
          <w:szCs w:val="24"/>
        </w:rPr>
      </w:pPr>
    </w:p>
    <w:p w:rsidR="008007B3" w:rsidRDefault="008007B3" w:rsidP="00C75DAF">
      <w:pPr>
        <w:jc w:val="both"/>
        <w:rPr>
          <w:sz w:val="24"/>
          <w:szCs w:val="24"/>
        </w:rPr>
      </w:pPr>
      <w:r>
        <w:rPr>
          <w:sz w:val="24"/>
          <w:szCs w:val="24"/>
        </w:rPr>
        <w:t>BILANCA</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u kn</w:t>
      </w:r>
    </w:p>
    <w:p w:rsidR="008007B3" w:rsidRDefault="008007B3" w:rsidP="00C75DAF">
      <w:pPr>
        <w:jc w:val="both"/>
        <w:rPr>
          <w:sz w:val="24"/>
          <w:szCs w:val="24"/>
        </w:rPr>
      </w:pP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sidRPr="008007B3">
        <w:rPr>
          <w:sz w:val="24"/>
          <w:szCs w:val="24"/>
          <w:u w:val="single"/>
        </w:rPr>
        <w:t>2013.</w:t>
      </w:r>
      <w:r>
        <w:rPr>
          <w:sz w:val="24"/>
          <w:szCs w:val="24"/>
        </w:rPr>
        <w:tab/>
      </w:r>
      <w:r>
        <w:rPr>
          <w:sz w:val="24"/>
          <w:szCs w:val="24"/>
        </w:rPr>
        <w:tab/>
      </w:r>
      <w:r w:rsidRPr="008007B3">
        <w:rPr>
          <w:sz w:val="24"/>
          <w:szCs w:val="24"/>
          <w:u w:val="single"/>
        </w:rPr>
        <w:t>2014.</w:t>
      </w:r>
      <w:r>
        <w:rPr>
          <w:sz w:val="24"/>
          <w:szCs w:val="24"/>
        </w:rPr>
        <w:tab/>
      </w:r>
      <w:r>
        <w:rPr>
          <w:sz w:val="24"/>
          <w:szCs w:val="24"/>
        </w:rPr>
        <w:tab/>
      </w:r>
      <w:r w:rsidRPr="00177BA8">
        <w:rPr>
          <w:sz w:val="24"/>
          <w:szCs w:val="24"/>
          <w:u w:val="single"/>
        </w:rPr>
        <w:t>2015.</w:t>
      </w:r>
    </w:p>
    <w:p w:rsidR="00817629" w:rsidRDefault="008007B3" w:rsidP="00C75DAF">
      <w:pPr>
        <w:jc w:val="both"/>
        <w:rPr>
          <w:sz w:val="24"/>
          <w:szCs w:val="24"/>
        </w:rPr>
      </w:pPr>
      <w:r>
        <w:rPr>
          <w:sz w:val="24"/>
          <w:szCs w:val="24"/>
        </w:rPr>
        <w:t>dugotrajna imovina</w:t>
      </w:r>
      <w:r>
        <w:rPr>
          <w:sz w:val="24"/>
          <w:szCs w:val="24"/>
        </w:rPr>
        <w:tab/>
      </w:r>
      <w:r>
        <w:rPr>
          <w:sz w:val="24"/>
          <w:szCs w:val="24"/>
        </w:rPr>
        <w:tab/>
      </w:r>
      <w:r>
        <w:rPr>
          <w:sz w:val="24"/>
          <w:szCs w:val="24"/>
        </w:rPr>
        <w:tab/>
      </w:r>
      <w:r>
        <w:rPr>
          <w:sz w:val="24"/>
          <w:szCs w:val="24"/>
        </w:rPr>
        <w:tab/>
        <w:t>6.211</w:t>
      </w:r>
      <w:r w:rsidR="00817629">
        <w:rPr>
          <w:sz w:val="24"/>
          <w:szCs w:val="24"/>
        </w:rPr>
        <w:t xml:space="preserve"> </w:t>
      </w:r>
      <w:r>
        <w:rPr>
          <w:sz w:val="24"/>
          <w:szCs w:val="24"/>
        </w:rPr>
        <w:tab/>
      </w:r>
      <w:r>
        <w:rPr>
          <w:sz w:val="24"/>
          <w:szCs w:val="24"/>
        </w:rPr>
        <w:tab/>
        <w:t>2.971</w:t>
      </w:r>
      <w:r>
        <w:rPr>
          <w:sz w:val="24"/>
          <w:szCs w:val="24"/>
        </w:rPr>
        <w:tab/>
      </w:r>
      <w:r>
        <w:rPr>
          <w:sz w:val="24"/>
          <w:szCs w:val="24"/>
        </w:rPr>
        <w:tab/>
        <w:t>2.376</w:t>
      </w:r>
    </w:p>
    <w:p w:rsidR="008007B3" w:rsidRDefault="008007B3" w:rsidP="00C75DAF">
      <w:pPr>
        <w:jc w:val="both"/>
        <w:rPr>
          <w:sz w:val="24"/>
          <w:szCs w:val="24"/>
        </w:rPr>
      </w:pPr>
      <w:r>
        <w:rPr>
          <w:sz w:val="24"/>
          <w:szCs w:val="24"/>
        </w:rPr>
        <w:t>kratkotrajna imovina</w:t>
      </w:r>
      <w:r>
        <w:rPr>
          <w:sz w:val="24"/>
          <w:szCs w:val="24"/>
        </w:rPr>
        <w:tab/>
      </w:r>
      <w:r>
        <w:rPr>
          <w:sz w:val="24"/>
          <w:szCs w:val="24"/>
        </w:rPr>
        <w:tab/>
      </w:r>
      <w:r>
        <w:rPr>
          <w:sz w:val="24"/>
          <w:szCs w:val="24"/>
        </w:rPr>
        <w:tab/>
        <w:t xml:space="preserve">  11.532.403 </w:t>
      </w:r>
      <w:r>
        <w:rPr>
          <w:sz w:val="24"/>
          <w:szCs w:val="24"/>
        </w:rPr>
        <w:tab/>
        <w:t xml:space="preserve">    8.167.063</w:t>
      </w:r>
      <w:r>
        <w:rPr>
          <w:sz w:val="24"/>
          <w:szCs w:val="24"/>
        </w:rPr>
        <w:tab/>
        <w:t xml:space="preserve">     5.368.521</w:t>
      </w:r>
    </w:p>
    <w:p w:rsidR="008007B3" w:rsidRDefault="008007B3" w:rsidP="00C75DAF">
      <w:pPr>
        <w:jc w:val="both"/>
        <w:rPr>
          <w:sz w:val="24"/>
          <w:szCs w:val="24"/>
        </w:rPr>
      </w:pPr>
      <w:r>
        <w:rPr>
          <w:sz w:val="24"/>
          <w:szCs w:val="24"/>
        </w:rPr>
        <w:t>temeljni kapital</w:t>
      </w:r>
      <w:r>
        <w:rPr>
          <w:sz w:val="24"/>
          <w:szCs w:val="24"/>
        </w:rPr>
        <w:tab/>
      </w:r>
      <w:r>
        <w:rPr>
          <w:sz w:val="24"/>
          <w:szCs w:val="24"/>
        </w:rPr>
        <w:tab/>
      </w:r>
      <w:r>
        <w:rPr>
          <w:sz w:val="24"/>
          <w:szCs w:val="24"/>
        </w:rPr>
        <w:tab/>
        <w:t xml:space="preserve">    4.000.000</w:t>
      </w:r>
      <w:r>
        <w:rPr>
          <w:sz w:val="24"/>
          <w:szCs w:val="24"/>
        </w:rPr>
        <w:tab/>
        <w:t xml:space="preserve">    4.000.000        4.000.000</w:t>
      </w:r>
    </w:p>
    <w:p w:rsidR="008007B3" w:rsidRDefault="008007B3" w:rsidP="00C75DAF">
      <w:pPr>
        <w:jc w:val="both"/>
        <w:rPr>
          <w:sz w:val="24"/>
          <w:szCs w:val="24"/>
        </w:rPr>
      </w:pPr>
      <w:r>
        <w:rPr>
          <w:sz w:val="24"/>
          <w:szCs w:val="24"/>
        </w:rPr>
        <w:t>preneseni gubitak</w:t>
      </w:r>
      <w:r>
        <w:rPr>
          <w:sz w:val="24"/>
          <w:szCs w:val="24"/>
        </w:rPr>
        <w:tab/>
      </w:r>
      <w:r>
        <w:rPr>
          <w:sz w:val="24"/>
          <w:szCs w:val="24"/>
        </w:rPr>
        <w:tab/>
      </w:r>
      <w:r>
        <w:rPr>
          <w:sz w:val="24"/>
          <w:szCs w:val="24"/>
        </w:rPr>
        <w:tab/>
        <w:t>-</w:t>
      </w:r>
      <w:r w:rsidR="00E6480B">
        <w:rPr>
          <w:sz w:val="24"/>
          <w:szCs w:val="24"/>
        </w:rPr>
        <w:t xml:space="preserve"> </w:t>
      </w:r>
      <w:r>
        <w:rPr>
          <w:sz w:val="24"/>
          <w:szCs w:val="24"/>
        </w:rPr>
        <w:t>78.305.526</w:t>
      </w:r>
      <w:r>
        <w:rPr>
          <w:sz w:val="24"/>
          <w:szCs w:val="24"/>
        </w:rPr>
        <w:tab/>
        <w:t>-</w:t>
      </w:r>
      <w:r w:rsidR="00E6480B">
        <w:rPr>
          <w:sz w:val="24"/>
          <w:szCs w:val="24"/>
        </w:rPr>
        <w:t xml:space="preserve"> </w:t>
      </w:r>
      <w:r>
        <w:rPr>
          <w:sz w:val="24"/>
          <w:szCs w:val="24"/>
        </w:rPr>
        <w:t>80.838.419</w:t>
      </w:r>
      <w:r w:rsidR="00E6480B">
        <w:rPr>
          <w:sz w:val="24"/>
          <w:szCs w:val="24"/>
        </w:rPr>
        <w:tab/>
        <w:t xml:space="preserve">  - 78.661.143</w:t>
      </w:r>
    </w:p>
    <w:p w:rsidR="00E6480B" w:rsidRDefault="00E6480B" w:rsidP="00C75DAF">
      <w:pPr>
        <w:jc w:val="both"/>
        <w:rPr>
          <w:sz w:val="24"/>
          <w:szCs w:val="24"/>
        </w:rPr>
      </w:pPr>
      <w:r>
        <w:rPr>
          <w:sz w:val="24"/>
          <w:szCs w:val="24"/>
        </w:rPr>
        <w:t>gubitak poslovne godine</w:t>
      </w:r>
      <w:r>
        <w:rPr>
          <w:sz w:val="24"/>
          <w:szCs w:val="24"/>
        </w:rPr>
        <w:tab/>
      </w:r>
      <w:r>
        <w:rPr>
          <w:sz w:val="24"/>
          <w:szCs w:val="24"/>
        </w:rPr>
        <w:tab/>
        <w:t xml:space="preserve">    2.532.893       1.971.622</w:t>
      </w:r>
      <w:r>
        <w:rPr>
          <w:sz w:val="24"/>
          <w:szCs w:val="24"/>
        </w:rPr>
        <w:tab/>
        <w:t xml:space="preserve">      4.011.316</w:t>
      </w:r>
    </w:p>
    <w:p w:rsidR="00E6480B" w:rsidRDefault="00E6480B" w:rsidP="00C75DAF">
      <w:pPr>
        <w:jc w:val="both"/>
        <w:rPr>
          <w:sz w:val="24"/>
          <w:szCs w:val="24"/>
        </w:rPr>
      </w:pPr>
      <w:r>
        <w:rPr>
          <w:sz w:val="24"/>
          <w:szCs w:val="24"/>
        </w:rPr>
        <w:t>rezerviranja</w:t>
      </w:r>
      <w:r>
        <w:rPr>
          <w:sz w:val="24"/>
          <w:szCs w:val="24"/>
        </w:rPr>
        <w:tab/>
      </w:r>
      <w:r>
        <w:rPr>
          <w:sz w:val="24"/>
          <w:szCs w:val="24"/>
        </w:rPr>
        <w:tab/>
      </w:r>
      <w:r>
        <w:rPr>
          <w:sz w:val="24"/>
          <w:szCs w:val="24"/>
        </w:rPr>
        <w:tab/>
      </w:r>
      <w:r>
        <w:rPr>
          <w:sz w:val="24"/>
          <w:szCs w:val="24"/>
        </w:rPr>
        <w:tab/>
        <w:t xml:space="preserve">    3.973.315       3.271.736</w:t>
      </w:r>
      <w:r>
        <w:rPr>
          <w:sz w:val="24"/>
          <w:szCs w:val="24"/>
        </w:rPr>
        <w:tab/>
        <w:t xml:space="preserve">      1.553.000</w:t>
      </w:r>
    </w:p>
    <w:p w:rsidR="00E6480B" w:rsidRDefault="00E6480B" w:rsidP="00C75DAF">
      <w:pPr>
        <w:jc w:val="both"/>
        <w:rPr>
          <w:sz w:val="24"/>
          <w:szCs w:val="24"/>
        </w:rPr>
      </w:pPr>
    </w:p>
    <w:p w:rsidR="00E6480B" w:rsidRDefault="00E6480B" w:rsidP="00C75DAF">
      <w:pPr>
        <w:jc w:val="both"/>
        <w:rPr>
          <w:sz w:val="24"/>
          <w:szCs w:val="24"/>
        </w:rPr>
      </w:pPr>
      <w:r>
        <w:rPr>
          <w:sz w:val="24"/>
          <w:szCs w:val="24"/>
        </w:rPr>
        <w:t>U usporednim podacima iz bilanci za 3 godine, stavka rezerviranja odnose se na bankarske garancije i jamstva za dobro izvedene radove, pa</w:t>
      </w:r>
      <w:r w:rsidR="001B055C">
        <w:rPr>
          <w:sz w:val="24"/>
          <w:szCs w:val="24"/>
        </w:rPr>
        <w:t xml:space="preserve"> to nisu sredstva na računu tuženika.</w:t>
      </w:r>
    </w:p>
    <w:p w:rsidR="00E6480B" w:rsidRDefault="00E6480B" w:rsidP="00C75DAF">
      <w:pPr>
        <w:jc w:val="both"/>
        <w:rPr>
          <w:sz w:val="24"/>
          <w:szCs w:val="24"/>
        </w:rPr>
      </w:pPr>
    </w:p>
    <w:p w:rsidR="00E6480B" w:rsidRDefault="00E6480B" w:rsidP="00C75DAF">
      <w:pPr>
        <w:jc w:val="both"/>
        <w:rPr>
          <w:sz w:val="24"/>
          <w:szCs w:val="24"/>
        </w:rPr>
      </w:pPr>
      <w:r>
        <w:rPr>
          <w:sz w:val="24"/>
          <w:szCs w:val="24"/>
        </w:rPr>
        <w:lastRenderedPageBreak/>
        <w:t>RAČUN DOBITI I GUBITKA</w:t>
      </w:r>
    </w:p>
    <w:p w:rsidR="00E6480B" w:rsidRDefault="00E6480B" w:rsidP="00C75DAF">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u kn</w:t>
      </w:r>
    </w:p>
    <w:p w:rsidR="00E6480B" w:rsidRDefault="00E6480B" w:rsidP="00C75DAF">
      <w:pPr>
        <w:jc w:val="both"/>
        <w:rPr>
          <w:sz w:val="24"/>
          <w:szCs w:val="24"/>
          <w:u w:val="single"/>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77BA8">
        <w:rPr>
          <w:sz w:val="24"/>
          <w:szCs w:val="24"/>
          <w:u w:val="single"/>
        </w:rPr>
        <w:t>2013.</w:t>
      </w:r>
      <w:r w:rsidR="00177BA8" w:rsidRPr="00177BA8">
        <w:rPr>
          <w:sz w:val="24"/>
          <w:szCs w:val="24"/>
          <w:u w:val="single"/>
        </w:rPr>
        <w:tab/>
      </w:r>
      <w:r w:rsidR="00177BA8">
        <w:rPr>
          <w:sz w:val="24"/>
          <w:szCs w:val="24"/>
        </w:rPr>
        <w:tab/>
      </w:r>
      <w:r w:rsidRPr="00177BA8">
        <w:rPr>
          <w:sz w:val="24"/>
          <w:szCs w:val="24"/>
          <w:u w:val="single"/>
        </w:rPr>
        <w:t>2014.</w:t>
      </w:r>
      <w:r w:rsidRPr="00177BA8">
        <w:rPr>
          <w:sz w:val="24"/>
          <w:szCs w:val="24"/>
          <w:u w:val="single"/>
        </w:rPr>
        <w:tab/>
      </w:r>
      <w:r>
        <w:rPr>
          <w:sz w:val="24"/>
          <w:szCs w:val="24"/>
        </w:rPr>
        <w:tab/>
      </w:r>
      <w:r w:rsidR="00177BA8">
        <w:rPr>
          <w:sz w:val="24"/>
          <w:szCs w:val="24"/>
        </w:rPr>
        <w:t xml:space="preserve"> </w:t>
      </w:r>
      <w:r w:rsidRPr="00177BA8">
        <w:rPr>
          <w:sz w:val="24"/>
          <w:szCs w:val="24"/>
          <w:u w:val="single"/>
        </w:rPr>
        <w:t>2015.</w:t>
      </w:r>
    </w:p>
    <w:p w:rsidR="00177BA8" w:rsidRDefault="00177BA8" w:rsidP="00C75DAF">
      <w:pPr>
        <w:jc w:val="both"/>
        <w:rPr>
          <w:sz w:val="24"/>
          <w:szCs w:val="24"/>
        </w:rPr>
      </w:pPr>
      <w:r>
        <w:rPr>
          <w:sz w:val="24"/>
          <w:szCs w:val="24"/>
        </w:rPr>
        <w:t>prihodi</w:t>
      </w:r>
      <w:r>
        <w:rPr>
          <w:sz w:val="24"/>
          <w:szCs w:val="24"/>
        </w:rPr>
        <w:tab/>
      </w:r>
      <w:r>
        <w:rPr>
          <w:sz w:val="24"/>
          <w:szCs w:val="24"/>
        </w:rPr>
        <w:tab/>
      </w:r>
      <w:r>
        <w:rPr>
          <w:sz w:val="24"/>
          <w:szCs w:val="24"/>
        </w:rPr>
        <w:tab/>
      </w:r>
      <w:r>
        <w:rPr>
          <w:sz w:val="24"/>
          <w:szCs w:val="24"/>
        </w:rPr>
        <w:tab/>
      </w:r>
      <w:r>
        <w:rPr>
          <w:sz w:val="24"/>
          <w:szCs w:val="24"/>
        </w:rPr>
        <w:tab/>
        <w:t xml:space="preserve">    15.180.522</w:t>
      </w:r>
      <w:r>
        <w:rPr>
          <w:sz w:val="24"/>
          <w:szCs w:val="24"/>
        </w:rPr>
        <w:tab/>
        <w:t xml:space="preserve">        4.959.423</w:t>
      </w:r>
      <w:r>
        <w:rPr>
          <w:sz w:val="24"/>
          <w:szCs w:val="24"/>
        </w:rPr>
        <w:tab/>
        <w:t xml:space="preserve">         7.247.675</w:t>
      </w:r>
    </w:p>
    <w:p w:rsidR="00177BA8" w:rsidRDefault="00177BA8" w:rsidP="00C75DAF">
      <w:pPr>
        <w:jc w:val="both"/>
        <w:rPr>
          <w:sz w:val="24"/>
          <w:szCs w:val="24"/>
        </w:rPr>
      </w:pPr>
      <w:r>
        <w:rPr>
          <w:sz w:val="24"/>
          <w:szCs w:val="24"/>
        </w:rPr>
        <w:t>rashodi</w:t>
      </w:r>
      <w:r>
        <w:rPr>
          <w:sz w:val="24"/>
          <w:szCs w:val="24"/>
        </w:rPr>
        <w:tab/>
      </w:r>
      <w:r>
        <w:rPr>
          <w:sz w:val="24"/>
          <w:szCs w:val="24"/>
        </w:rPr>
        <w:tab/>
      </w:r>
      <w:r>
        <w:rPr>
          <w:sz w:val="24"/>
          <w:szCs w:val="24"/>
        </w:rPr>
        <w:tab/>
      </w:r>
      <w:r>
        <w:rPr>
          <w:sz w:val="24"/>
          <w:szCs w:val="24"/>
        </w:rPr>
        <w:tab/>
        <w:t xml:space="preserve">    17.713.415</w:t>
      </w:r>
      <w:r>
        <w:rPr>
          <w:sz w:val="24"/>
          <w:szCs w:val="24"/>
        </w:rPr>
        <w:tab/>
        <w:t xml:space="preserve">       6.931.045</w:t>
      </w:r>
      <w:r>
        <w:rPr>
          <w:sz w:val="24"/>
          <w:szCs w:val="24"/>
        </w:rPr>
        <w:tab/>
        <w:t xml:space="preserve">         3.336.372</w:t>
      </w:r>
    </w:p>
    <w:p w:rsidR="00177BA8" w:rsidRDefault="00177BA8" w:rsidP="00C75DAF">
      <w:pPr>
        <w:jc w:val="both"/>
        <w:rPr>
          <w:sz w:val="24"/>
          <w:szCs w:val="24"/>
        </w:rPr>
      </w:pPr>
      <w:r>
        <w:rPr>
          <w:sz w:val="24"/>
          <w:szCs w:val="24"/>
        </w:rPr>
        <w:t>gubitak ili dobitak</w:t>
      </w:r>
      <w:r>
        <w:rPr>
          <w:sz w:val="24"/>
          <w:szCs w:val="24"/>
        </w:rPr>
        <w:tab/>
      </w:r>
      <w:r>
        <w:rPr>
          <w:sz w:val="24"/>
          <w:szCs w:val="24"/>
        </w:rPr>
        <w:tab/>
      </w:r>
      <w:r>
        <w:rPr>
          <w:sz w:val="24"/>
          <w:szCs w:val="24"/>
        </w:rPr>
        <w:tab/>
        <w:t xml:space="preserve">   - 2.532.893</w:t>
      </w:r>
      <w:r>
        <w:rPr>
          <w:sz w:val="24"/>
          <w:szCs w:val="24"/>
        </w:rPr>
        <w:tab/>
        <w:t xml:space="preserve">     - 1.971.622</w:t>
      </w:r>
      <w:r>
        <w:rPr>
          <w:sz w:val="24"/>
          <w:szCs w:val="24"/>
        </w:rPr>
        <w:tab/>
        <w:t xml:space="preserve">         4.011.316</w:t>
      </w:r>
    </w:p>
    <w:p w:rsidR="00177BA8" w:rsidRDefault="00177BA8" w:rsidP="00C75DAF">
      <w:pPr>
        <w:jc w:val="both"/>
        <w:rPr>
          <w:sz w:val="24"/>
          <w:szCs w:val="24"/>
        </w:rPr>
      </w:pPr>
    </w:p>
    <w:p w:rsidR="00177BA8" w:rsidRDefault="00177BA8" w:rsidP="00C75DAF">
      <w:pPr>
        <w:jc w:val="both"/>
        <w:rPr>
          <w:sz w:val="24"/>
          <w:szCs w:val="24"/>
        </w:rPr>
      </w:pPr>
      <w:r>
        <w:rPr>
          <w:sz w:val="24"/>
          <w:szCs w:val="24"/>
        </w:rPr>
        <w:t xml:space="preserve">Posebno se napominje da se u Bilješkama uz financijske izvještaje navodi odluka Uprave društva: </w:t>
      </w:r>
    </w:p>
    <w:p w:rsidR="00EC7AC2" w:rsidRDefault="00177BA8" w:rsidP="00C75DAF">
      <w:pPr>
        <w:jc w:val="both"/>
        <w:rPr>
          <w:sz w:val="24"/>
          <w:szCs w:val="24"/>
        </w:rPr>
      </w:pPr>
      <w:r>
        <w:rPr>
          <w:sz w:val="24"/>
          <w:szCs w:val="24"/>
        </w:rPr>
        <w:t>„Gubitak se prenosi u slijedeću poslovnu godinu, i pokrit će se iz eventualne dobiti koju društvo ostvari u narednim poslovnim godinama.“</w:t>
      </w:r>
    </w:p>
    <w:p w:rsidR="00EC7AC2" w:rsidRDefault="00EC7AC2" w:rsidP="00C75DAF">
      <w:pPr>
        <w:jc w:val="both"/>
        <w:rPr>
          <w:sz w:val="24"/>
          <w:szCs w:val="24"/>
        </w:rPr>
      </w:pPr>
      <w:r>
        <w:rPr>
          <w:sz w:val="24"/>
          <w:szCs w:val="24"/>
        </w:rPr>
        <w:t>Slijedom navedenog nije izvjestan bitan pomak u obavljanju osnovne djelatnosti društva u djelatnosti građevinarstva, pa se ni od naplate potraživanja ne mogu očekivati bolji rezultati. Stoga se mora zaključiti da tuženik nema imovine, ni drugih izvora sredstava za namirenje duga u postupku prisilne n</w:t>
      </w:r>
      <w:r w:rsidR="001B055C">
        <w:rPr>
          <w:sz w:val="24"/>
          <w:szCs w:val="24"/>
        </w:rPr>
        <w:t>aplate, jer mu sadašnje poslova</w:t>
      </w:r>
      <w:r>
        <w:rPr>
          <w:sz w:val="24"/>
          <w:szCs w:val="24"/>
        </w:rPr>
        <w:t>nje tek umanju</w:t>
      </w:r>
      <w:r w:rsidR="001B055C">
        <w:rPr>
          <w:sz w:val="24"/>
          <w:szCs w:val="24"/>
        </w:rPr>
        <w:t>je</w:t>
      </w:r>
      <w:r>
        <w:rPr>
          <w:sz w:val="24"/>
          <w:szCs w:val="24"/>
        </w:rPr>
        <w:t xml:space="preserve"> gubitak ostvaren u prethodnim godinama.</w:t>
      </w:r>
    </w:p>
    <w:p w:rsidR="00DB2154" w:rsidRDefault="00EC7AC2" w:rsidP="00C75DAF">
      <w:pPr>
        <w:jc w:val="both"/>
        <w:rPr>
          <w:sz w:val="24"/>
          <w:szCs w:val="24"/>
        </w:rPr>
      </w:pPr>
      <w:r>
        <w:rPr>
          <w:sz w:val="24"/>
          <w:szCs w:val="24"/>
        </w:rPr>
        <w:t>Osim toga, tuženik trenutno ima samo 2 zaposle</w:t>
      </w:r>
      <w:r w:rsidR="001B055C">
        <w:rPr>
          <w:sz w:val="24"/>
          <w:szCs w:val="24"/>
        </w:rPr>
        <w:t xml:space="preserve">nika, od kojih je 1 (jedan) </w:t>
      </w:r>
      <w:r>
        <w:rPr>
          <w:sz w:val="24"/>
          <w:szCs w:val="24"/>
        </w:rPr>
        <w:t>duže vrijeme na bolovanju), tako da nema ni zaposlenika za realizaciju poslova značajnije vrijednosti, a imovina mu ne pokriva postojeći dug.</w:t>
      </w:r>
      <w:r w:rsidR="00DB2154">
        <w:rPr>
          <w:sz w:val="24"/>
          <w:szCs w:val="24"/>
        </w:rPr>
        <w:t xml:space="preserve"> </w:t>
      </w:r>
      <w:r>
        <w:rPr>
          <w:sz w:val="24"/>
          <w:szCs w:val="24"/>
        </w:rPr>
        <w:t>Proizlazi da je vrlo upitna naplata tražbine stečajnog dužnika i u slučaju povoljnog ishoda arbitražnog postupka te donošenjem pravorijeka u korist tužitelja – što do danas nije učinjeno.</w:t>
      </w:r>
    </w:p>
    <w:p w:rsidR="00BA4ABB" w:rsidRDefault="00BA4ABB" w:rsidP="00C75DAF">
      <w:pPr>
        <w:jc w:val="both"/>
        <w:rPr>
          <w:sz w:val="24"/>
          <w:szCs w:val="24"/>
        </w:rPr>
      </w:pPr>
    </w:p>
    <w:p w:rsidR="001B055C" w:rsidRDefault="00DB2154" w:rsidP="00C75DAF">
      <w:pPr>
        <w:jc w:val="both"/>
        <w:rPr>
          <w:sz w:val="24"/>
          <w:szCs w:val="24"/>
        </w:rPr>
      </w:pPr>
      <w:r>
        <w:rPr>
          <w:sz w:val="24"/>
          <w:szCs w:val="24"/>
        </w:rPr>
        <w:t xml:space="preserve">Nadalje, temeljem izjave punomoćnika vjerovnika koja je citirana u spomenutom Zapisniku, da je „Radman grupa“: „spremna podmiriti sve troškove potrebne za nastavak vođenja parničnih postupaka, arbitražnog postupka, te budućih ovršnih postupaka, pod uvjetom da punomoćnik stečajnog dužnika bude odvjetnik Mate Aras ili netko iz njegovog ureda…“. </w:t>
      </w:r>
    </w:p>
    <w:p w:rsidR="00177BA8" w:rsidRDefault="00DB2154" w:rsidP="00C75DAF">
      <w:pPr>
        <w:jc w:val="both"/>
        <w:rPr>
          <w:sz w:val="24"/>
          <w:szCs w:val="24"/>
        </w:rPr>
      </w:pPr>
      <w:r>
        <w:rPr>
          <w:sz w:val="24"/>
          <w:szCs w:val="24"/>
        </w:rPr>
        <w:t xml:space="preserve">Prijedlog vjerovnika za podmirenjem troškova postupka smatram prihvatljivim nakon što se </w:t>
      </w:r>
      <w:r w:rsidR="001B055C">
        <w:rPr>
          <w:sz w:val="24"/>
          <w:szCs w:val="24"/>
        </w:rPr>
        <w:t xml:space="preserve">svi </w:t>
      </w:r>
      <w:r>
        <w:rPr>
          <w:sz w:val="24"/>
          <w:szCs w:val="24"/>
        </w:rPr>
        <w:t>upoznaju sa stvarno predvidivim troškovima postupka iznesenim</w:t>
      </w:r>
      <w:r w:rsidR="00177BA8">
        <w:rPr>
          <w:sz w:val="24"/>
          <w:szCs w:val="24"/>
        </w:rPr>
        <w:t xml:space="preserve"> </w:t>
      </w:r>
      <w:r>
        <w:rPr>
          <w:sz w:val="24"/>
          <w:szCs w:val="24"/>
        </w:rPr>
        <w:t xml:space="preserve">u prethodnom dijelu </w:t>
      </w:r>
      <w:r w:rsidR="001B055C">
        <w:rPr>
          <w:sz w:val="24"/>
          <w:szCs w:val="24"/>
        </w:rPr>
        <w:t>Izvješća, no uvjet da punomoćnik</w:t>
      </w:r>
      <w:r>
        <w:rPr>
          <w:sz w:val="24"/>
          <w:szCs w:val="24"/>
        </w:rPr>
        <w:t xml:space="preserve"> stečajnog dužnika bude</w:t>
      </w:r>
      <w:r w:rsidR="001B055C">
        <w:rPr>
          <w:sz w:val="24"/>
          <w:szCs w:val="24"/>
        </w:rPr>
        <w:t xml:space="preserve"> odvjetnik</w:t>
      </w:r>
      <w:r>
        <w:rPr>
          <w:sz w:val="24"/>
          <w:szCs w:val="24"/>
        </w:rPr>
        <w:t xml:space="preserve"> Mate Aras smatr</w:t>
      </w:r>
      <w:r w:rsidR="001B055C">
        <w:rPr>
          <w:sz w:val="24"/>
          <w:szCs w:val="24"/>
        </w:rPr>
        <w:t xml:space="preserve">am potpuno neprihvatljivim. Naime, </w:t>
      </w:r>
      <w:r>
        <w:rPr>
          <w:sz w:val="24"/>
          <w:szCs w:val="24"/>
        </w:rPr>
        <w:t>niti jedan vje</w:t>
      </w:r>
      <w:r w:rsidR="001B055C">
        <w:rPr>
          <w:sz w:val="24"/>
          <w:szCs w:val="24"/>
        </w:rPr>
        <w:t>rovnik ne može na taj način pogo</w:t>
      </w:r>
      <w:r>
        <w:rPr>
          <w:sz w:val="24"/>
          <w:szCs w:val="24"/>
        </w:rPr>
        <w:t>dovati sam sebi, niti voditi stečajni postupak uz imenovanog stečajnog suca i stečajnog upravitelja</w:t>
      </w:r>
      <w:r w:rsidR="00860A0E">
        <w:rPr>
          <w:sz w:val="24"/>
          <w:szCs w:val="24"/>
        </w:rPr>
        <w:t>.</w:t>
      </w:r>
    </w:p>
    <w:p w:rsidR="00BA4ABB" w:rsidRDefault="00BA4ABB" w:rsidP="00C75DAF">
      <w:pPr>
        <w:jc w:val="both"/>
        <w:rPr>
          <w:sz w:val="24"/>
          <w:szCs w:val="24"/>
        </w:rPr>
      </w:pPr>
      <w:r>
        <w:rPr>
          <w:sz w:val="24"/>
          <w:szCs w:val="24"/>
        </w:rPr>
        <w:t>Stoga je, opreza radi, izvršena analiza bilance imenovanog vjerovnika „Radman grupa“ za 2013. i 2014. godinu:</w:t>
      </w:r>
    </w:p>
    <w:p w:rsidR="00BA4ABB" w:rsidRDefault="00BA4ABB" w:rsidP="00C75DAF">
      <w:pPr>
        <w:jc w:val="both"/>
        <w:rPr>
          <w:sz w:val="24"/>
          <w:szCs w:val="24"/>
        </w:rPr>
      </w:pPr>
      <w:r>
        <w:rPr>
          <w:sz w:val="24"/>
          <w:szCs w:val="24"/>
        </w:rPr>
        <w:lastRenderedPageBreak/>
        <w:t>BILANCA</w:t>
      </w:r>
      <w:r>
        <w:rPr>
          <w:sz w:val="24"/>
          <w:szCs w:val="24"/>
        </w:rPr>
        <w:tab/>
      </w:r>
      <w:r w:rsidR="005E0265">
        <w:rPr>
          <w:sz w:val="24"/>
          <w:szCs w:val="24"/>
        </w:rPr>
        <w:tab/>
      </w:r>
      <w:r w:rsidR="005E0265">
        <w:rPr>
          <w:sz w:val="24"/>
          <w:szCs w:val="24"/>
        </w:rPr>
        <w:tab/>
      </w:r>
      <w:r w:rsidR="005E0265">
        <w:rPr>
          <w:sz w:val="24"/>
          <w:szCs w:val="24"/>
        </w:rPr>
        <w:tab/>
      </w:r>
      <w:r w:rsidR="005E0265">
        <w:rPr>
          <w:sz w:val="24"/>
          <w:szCs w:val="24"/>
        </w:rPr>
        <w:tab/>
      </w:r>
      <w:r w:rsidR="005E0265">
        <w:rPr>
          <w:sz w:val="24"/>
          <w:szCs w:val="24"/>
        </w:rPr>
        <w:tab/>
      </w:r>
      <w:r w:rsidR="005E0265">
        <w:rPr>
          <w:sz w:val="24"/>
          <w:szCs w:val="24"/>
        </w:rPr>
        <w:tab/>
      </w:r>
      <w:r w:rsidR="005E0265">
        <w:rPr>
          <w:sz w:val="24"/>
          <w:szCs w:val="24"/>
        </w:rPr>
        <w:tab/>
      </w:r>
      <w:r w:rsidR="005E0265">
        <w:rPr>
          <w:sz w:val="24"/>
          <w:szCs w:val="24"/>
        </w:rPr>
        <w:tab/>
      </w:r>
      <w:r w:rsidR="005E0265">
        <w:rPr>
          <w:sz w:val="24"/>
          <w:szCs w:val="24"/>
        </w:rPr>
        <w:tab/>
      </w:r>
      <w:r w:rsidR="005E0265">
        <w:rPr>
          <w:sz w:val="24"/>
          <w:szCs w:val="24"/>
        </w:rPr>
        <w:tab/>
        <w:t>u kn</w:t>
      </w:r>
    </w:p>
    <w:p w:rsidR="00BA4ABB" w:rsidRDefault="00BA4ABB" w:rsidP="00C75DAF">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BA4ABB">
        <w:rPr>
          <w:sz w:val="24"/>
          <w:szCs w:val="24"/>
          <w:u w:val="single"/>
        </w:rPr>
        <w:t>2013.</w:t>
      </w:r>
      <w:r>
        <w:rPr>
          <w:sz w:val="24"/>
          <w:szCs w:val="24"/>
        </w:rPr>
        <w:tab/>
      </w:r>
      <w:r>
        <w:rPr>
          <w:sz w:val="24"/>
          <w:szCs w:val="24"/>
        </w:rPr>
        <w:tab/>
      </w:r>
      <w:r w:rsidRPr="00BA4ABB">
        <w:rPr>
          <w:sz w:val="24"/>
          <w:szCs w:val="24"/>
          <w:u w:val="single"/>
        </w:rPr>
        <w:t>2014.</w:t>
      </w:r>
      <w:r>
        <w:rPr>
          <w:sz w:val="24"/>
          <w:szCs w:val="24"/>
        </w:rPr>
        <w:tab/>
      </w:r>
      <w:r>
        <w:rPr>
          <w:sz w:val="24"/>
          <w:szCs w:val="24"/>
        </w:rPr>
        <w:tab/>
      </w:r>
      <w:r>
        <w:rPr>
          <w:sz w:val="24"/>
          <w:szCs w:val="24"/>
        </w:rPr>
        <w:tab/>
      </w:r>
      <w:r>
        <w:rPr>
          <w:sz w:val="24"/>
          <w:szCs w:val="24"/>
        </w:rPr>
        <w:tab/>
      </w:r>
    </w:p>
    <w:p w:rsidR="00BA4ABB" w:rsidRDefault="00BA4ABB" w:rsidP="00C75DAF">
      <w:pPr>
        <w:jc w:val="both"/>
        <w:rPr>
          <w:sz w:val="24"/>
          <w:szCs w:val="24"/>
        </w:rPr>
      </w:pPr>
      <w:r>
        <w:rPr>
          <w:sz w:val="24"/>
          <w:szCs w:val="24"/>
        </w:rPr>
        <w:t>dugotrajna imovina</w:t>
      </w:r>
      <w:r>
        <w:rPr>
          <w:sz w:val="24"/>
          <w:szCs w:val="24"/>
        </w:rPr>
        <w:tab/>
      </w:r>
      <w:r>
        <w:rPr>
          <w:sz w:val="24"/>
          <w:szCs w:val="24"/>
        </w:rPr>
        <w:tab/>
      </w:r>
      <w:r>
        <w:rPr>
          <w:sz w:val="24"/>
          <w:szCs w:val="24"/>
        </w:rPr>
        <w:tab/>
        <w:t xml:space="preserve">     3.091.132</w:t>
      </w:r>
      <w:r>
        <w:rPr>
          <w:sz w:val="24"/>
          <w:szCs w:val="24"/>
        </w:rPr>
        <w:tab/>
        <w:t xml:space="preserve">     3.109.148</w:t>
      </w:r>
    </w:p>
    <w:p w:rsidR="00BA4ABB" w:rsidRDefault="007C5C39" w:rsidP="00C75DAF">
      <w:pPr>
        <w:jc w:val="both"/>
        <w:rPr>
          <w:sz w:val="24"/>
          <w:szCs w:val="24"/>
        </w:rPr>
      </w:pPr>
      <w:r>
        <w:rPr>
          <w:sz w:val="24"/>
          <w:szCs w:val="24"/>
        </w:rPr>
        <w:t>kratkot</w:t>
      </w:r>
      <w:r w:rsidR="00BA4ABB">
        <w:rPr>
          <w:sz w:val="24"/>
          <w:szCs w:val="24"/>
        </w:rPr>
        <w:t>rajna imovina</w:t>
      </w:r>
      <w:r>
        <w:rPr>
          <w:sz w:val="24"/>
          <w:szCs w:val="24"/>
        </w:rPr>
        <w:tab/>
      </w:r>
      <w:r w:rsidR="00BA4ABB">
        <w:rPr>
          <w:sz w:val="24"/>
          <w:szCs w:val="24"/>
        </w:rPr>
        <w:tab/>
      </w:r>
      <w:r w:rsidR="00BA4ABB">
        <w:rPr>
          <w:sz w:val="24"/>
          <w:szCs w:val="24"/>
        </w:rPr>
        <w:tab/>
        <w:t xml:space="preserve">     3.979.409</w:t>
      </w:r>
      <w:r w:rsidR="00BA4ABB">
        <w:rPr>
          <w:sz w:val="24"/>
          <w:szCs w:val="24"/>
        </w:rPr>
        <w:tab/>
        <w:t xml:space="preserve">     4.262.731</w:t>
      </w:r>
    </w:p>
    <w:p w:rsidR="00DC62C2" w:rsidRDefault="00DC62C2" w:rsidP="00DC62C2">
      <w:pPr>
        <w:pStyle w:val="Odlomakpopisa"/>
        <w:numPr>
          <w:ilvl w:val="0"/>
          <w:numId w:val="10"/>
        </w:numPr>
        <w:jc w:val="both"/>
        <w:rPr>
          <w:sz w:val="24"/>
          <w:szCs w:val="24"/>
        </w:rPr>
      </w:pPr>
      <w:r>
        <w:rPr>
          <w:sz w:val="24"/>
          <w:szCs w:val="24"/>
        </w:rPr>
        <w:t>zalihe</w:t>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t>9.817</w:t>
      </w:r>
    </w:p>
    <w:p w:rsidR="00DC62C2" w:rsidRDefault="00DC62C2" w:rsidP="00DC62C2">
      <w:pPr>
        <w:pStyle w:val="Odlomakpopisa"/>
        <w:numPr>
          <w:ilvl w:val="0"/>
          <w:numId w:val="10"/>
        </w:numPr>
        <w:jc w:val="both"/>
        <w:rPr>
          <w:sz w:val="24"/>
          <w:szCs w:val="24"/>
        </w:rPr>
      </w:pPr>
      <w:r>
        <w:rPr>
          <w:sz w:val="24"/>
          <w:szCs w:val="24"/>
        </w:rPr>
        <w:t>potraživanja</w:t>
      </w:r>
      <w:r>
        <w:rPr>
          <w:sz w:val="24"/>
          <w:szCs w:val="24"/>
        </w:rPr>
        <w:tab/>
      </w:r>
      <w:r>
        <w:rPr>
          <w:sz w:val="24"/>
          <w:szCs w:val="24"/>
        </w:rPr>
        <w:tab/>
        <w:t xml:space="preserve">     3.546.772</w:t>
      </w:r>
      <w:r>
        <w:rPr>
          <w:sz w:val="24"/>
          <w:szCs w:val="24"/>
        </w:rPr>
        <w:tab/>
        <w:t xml:space="preserve">     3.784.491</w:t>
      </w:r>
    </w:p>
    <w:p w:rsidR="00DC62C2" w:rsidRDefault="00DC62C2" w:rsidP="00DC62C2">
      <w:pPr>
        <w:pStyle w:val="Odlomakpopisa"/>
        <w:numPr>
          <w:ilvl w:val="0"/>
          <w:numId w:val="10"/>
        </w:numPr>
        <w:jc w:val="both"/>
        <w:rPr>
          <w:sz w:val="24"/>
          <w:szCs w:val="24"/>
        </w:rPr>
      </w:pPr>
      <w:r>
        <w:rPr>
          <w:sz w:val="24"/>
          <w:szCs w:val="24"/>
        </w:rPr>
        <w:t>kratk. financ. imovina</w:t>
      </w:r>
      <w:r>
        <w:rPr>
          <w:sz w:val="24"/>
          <w:szCs w:val="24"/>
        </w:rPr>
        <w:tab/>
        <w:t xml:space="preserve">        385.591</w:t>
      </w:r>
      <w:r>
        <w:rPr>
          <w:sz w:val="24"/>
          <w:szCs w:val="24"/>
        </w:rPr>
        <w:tab/>
        <w:t xml:space="preserve">        419.254</w:t>
      </w:r>
    </w:p>
    <w:p w:rsidR="00DC62C2" w:rsidRDefault="00DC62C2" w:rsidP="00DC62C2">
      <w:pPr>
        <w:pStyle w:val="Odlomakpopisa"/>
        <w:numPr>
          <w:ilvl w:val="0"/>
          <w:numId w:val="10"/>
        </w:numPr>
        <w:jc w:val="both"/>
        <w:rPr>
          <w:sz w:val="24"/>
          <w:szCs w:val="24"/>
        </w:rPr>
      </w:pPr>
      <w:r>
        <w:rPr>
          <w:sz w:val="24"/>
          <w:szCs w:val="24"/>
        </w:rPr>
        <w:t>novac u banci</w:t>
      </w:r>
      <w:r>
        <w:rPr>
          <w:sz w:val="24"/>
          <w:szCs w:val="24"/>
        </w:rPr>
        <w:tab/>
      </w:r>
      <w:r>
        <w:rPr>
          <w:sz w:val="24"/>
          <w:szCs w:val="24"/>
        </w:rPr>
        <w:tab/>
        <w:t xml:space="preserve">          47.046</w:t>
      </w:r>
      <w:r>
        <w:rPr>
          <w:sz w:val="24"/>
          <w:szCs w:val="24"/>
        </w:rPr>
        <w:tab/>
        <w:t xml:space="preserve">          50.169</w:t>
      </w:r>
    </w:p>
    <w:p w:rsidR="00DC62C2" w:rsidRDefault="00DC62C2" w:rsidP="00DC62C2">
      <w:pPr>
        <w:jc w:val="both"/>
        <w:rPr>
          <w:sz w:val="24"/>
          <w:szCs w:val="24"/>
        </w:rPr>
      </w:pPr>
      <w:r>
        <w:rPr>
          <w:sz w:val="24"/>
          <w:szCs w:val="24"/>
        </w:rPr>
        <w:t xml:space="preserve">preneseni gubitak </w:t>
      </w:r>
      <w:r>
        <w:rPr>
          <w:sz w:val="24"/>
          <w:szCs w:val="24"/>
        </w:rPr>
        <w:tab/>
      </w:r>
      <w:r>
        <w:rPr>
          <w:sz w:val="24"/>
          <w:szCs w:val="24"/>
        </w:rPr>
        <w:tab/>
      </w:r>
      <w:r>
        <w:rPr>
          <w:sz w:val="24"/>
          <w:szCs w:val="24"/>
        </w:rPr>
        <w:tab/>
        <w:t xml:space="preserve">      - 405.156</w:t>
      </w:r>
      <w:r>
        <w:rPr>
          <w:sz w:val="24"/>
          <w:szCs w:val="24"/>
        </w:rPr>
        <w:tab/>
        <w:t xml:space="preserve">      - 267.866</w:t>
      </w:r>
    </w:p>
    <w:p w:rsidR="00DC62C2" w:rsidRDefault="00DC62C2" w:rsidP="00DC62C2">
      <w:pPr>
        <w:jc w:val="both"/>
        <w:rPr>
          <w:sz w:val="24"/>
          <w:szCs w:val="24"/>
        </w:rPr>
      </w:pPr>
      <w:r>
        <w:rPr>
          <w:sz w:val="24"/>
          <w:szCs w:val="24"/>
        </w:rPr>
        <w:t>dobit</w:t>
      </w:r>
      <w:r>
        <w:rPr>
          <w:sz w:val="24"/>
          <w:szCs w:val="24"/>
        </w:rPr>
        <w:tab/>
      </w:r>
      <w:r>
        <w:rPr>
          <w:sz w:val="24"/>
          <w:szCs w:val="24"/>
        </w:rPr>
        <w:tab/>
      </w:r>
      <w:r>
        <w:rPr>
          <w:sz w:val="24"/>
          <w:szCs w:val="24"/>
        </w:rPr>
        <w:tab/>
      </w:r>
      <w:r>
        <w:rPr>
          <w:sz w:val="24"/>
          <w:szCs w:val="24"/>
        </w:rPr>
        <w:tab/>
      </w:r>
      <w:r>
        <w:rPr>
          <w:sz w:val="24"/>
          <w:szCs w:val="24"/>
        </w:rPr>
        <w:tab/>
        <w:t xml:space="preserve">     1.703.680</w:t>
      </w:r>
      <w:r>
        <w:rPr>
          <w:sz w:val="24"/>
          <w:szCs w:val="24"/>
        </w:rPr>
        <w:tab/>
        <w:t xml:space="preserve">        559.217</w:t>
      </w:r>
    </w:p>
    <w:p w:rsidR="00DC62C2" w:rsidRDefault="00DC62C2" w:rsidP="00DC62C2">
      <w:pPr>
        <w:jc w:val="both"/>
        <w:rPr>
          <w:sz w:val="24"/>
          <w:szCs w:val="24"/>
        </w:rPr>
      </w:pPr>
      <w:r>
        <w:rPr>
          <w:sz w:val="24"/>
          <w:szCs w:val="24"/>
        </w:rPr>
        <w:t>rezer</w:t>
      </w:r>
      <w:r w:rsidR="005E0265">
        <w:rPr>
          <w:sz w:val="24"/>
          <w:szCs w:val="24"/>
        </w:rPr>
        <w:t>viranja</w:t>
      </w:r>
      <w:r w:rsidR="005E0265">
        <w:rPr>
          <w:sz w:val="24"/>
          <w:szCs w:val="24"/>
        </w:rPr>
        <w:tab/>
      </w:r>
      <w:r w:rsidR="005E0265">
        <w:rPr>
          <w:sz w:val="24"/>
          <w:szCs w:val="24"/>
        </w:rPr>
        <w:tab/>
      </w:r>
      <w:r w:rsidR="005E0265">
        <w:rPr>
          <w:sz w:val="24"/>
          <w:szCs w:val="24"/>
        </w:rPr>
        <w:tab/>
      </w:r>
      <w:r w:rsidR="005E0265">
        <w:rPr>
          <w:sz w:val="24"/>
          <w:szCs w:val="24"/>
        </w:rPr>
        <w:tab/>
        <w:t xml:space="preserve">     1.251.987</w:t>
      </w:r>
      <w:r w:rsidR="005E0265">
        <w:rPr>
          <w:sz w:val="24"/>
          <w:szCs w:val="24"/>
        </w:rPr>
        <w:tab/>
        <w:t xml:space="preserve">     1.190.691</w:t>
      </w:r>
    </w:p>
    <w:p w:rsidR="005E0265" w:rsidRDefault="005E0265" w:rsidP="00DC62C2">
      <w:pPr>
        <w:jc w:val="both"/>
        <w:rPr>
          <w:sz w:val="24"/>
          <w:szCs w:val="24"/>
        </w:rPr>
      </w:pPr>
      <w:r>
        <w:rPr>
          <w:sz w:val="24"/>
          <w:szCs w:val="24"/>
        </w:rPr>
        <w:t>dugoročne obveze</w:t>
      </w:r>
      <w:r>
        <w:rPr>
          <w:sz w:val="24"/>
          <w:szCs w:val="24"/>
        </w:rPr>
        <w:tab/>
      </w:r>
      <w:r>
        <w:rPr>
          <w:sz w:val="24"/>
          <w:szCs w:val="24"/>
        </w:rPr>
        <w:tab/>
      </w:r>
      <w:r>
        <w:rPr>
          <w:sz w:val="24"/>
          <w:szCs w:val="24"/>
        </w:rPr>
        <w:tab/>
        <w:t xml:space="preserve">     4.364.610</w:t>
      </w:r>
      <w:r>
        <w:rPr>
          <w:sz w:val="24"/>
          <w:szCs w:val="24"/>
        </w:rPr>
        <w:tab/>
        <w:t xml:space="preserve">     4.517.317</w:t>
      </w:r>
    </w:p>
    <w:p w:rsidR="005E0265" w:rsidRDefault="005E0265" w:rsidP="00DC62C2">
      <w:pPr>
        <w:jc w:val="both"/>
        <w:rPr>
          <w:sz w:val="24"/>
          <w:szCs w:val="24"/>
        </w:rPr>
      </w:pPr>
    </w:p>
    <w:p w:rsidR="005E0265" w:rsidRDefault="005E0265" w:rsidP="00DC62C2">
      <w:pPr>
        <w:jc w:val="both"/>
        <w:rPr>
          <w:sz w:val="24"/>
          <w:szCs w:val="24"/>
        </w:rPr>
      </w:pPr>
    </w:p>
    <w:p w:rsidR="005E0265" w:rsidRDefault="005E0265" w:rsidP="00DC62C2">
      <w:pPr>
        <w:jc w:val="both"/>
        <w:rPr>
          <w:sz w:val="24"/>
          <w:szCs w:val="24"/>
        </w:rPr>
      </w:pPr>
      <w:r>
        <w:rPr>
          <w:sz w:val="24"/>
          <w:szCs w:val="24"/>
        </w:rPr>
        <w:t>RAČUN DOBITI I GUBITKA</w:t>
      </w:r>
    </w:p>
    <w:p w:rsidR="005E0265" w:rsidRDefault="005E0265" w:rsidP="00DC62C2">
      <w:pPr>
        <w:jc w:val="both"/>
        <w:rPr>
          <w:sz w:val="24"/>
          <w:szCs w:val="24"/>
        </w:rPr>
      </w:pPr>
    </w:p>
    <w:p w:rsidR="005E0265" w:rsidRDefault="005E0265" w:rsidP="00DC62C2">
      <w:pPr>
        <w:jc w:val="both"/>
        <w:rPr>
          <w:sz w:val="24"/>
          <w:szCs w:val="24"/>
        </w:rPr>
      </w:pPr>
      <w:r>
        <w:rPr>
          <w:sz w:val="24"/>
          <w:szCs w:val="24"/>
        </w:rPr>
        <w:t>prihodi</w:t>
      </w:r>
      <w:r>
        <w:rPr>
          <w:sz w:val="24"/>
          <w:szCs w:val="24"/>
        </w:rPr>
        <w:tab/>
      </w:r>
      <w:r>
        <w:rPr>
          <w:sz w:val="24"/>
          <w:szCs w:val="24"/>
        </w:rPr>
        <w:tab/>
      </w:r>
      <w:r>
        <w:rPr>
          <w:sz w:val="24"/>
          <w:szCs w:val="24"/>
        </w:rPr>
        <w:tab/>
      </w:r>
      <w:r>
        <w:rPr>
          <w:sz w:val="24"/>
          <w:szCs w:val="24"/>
        </w:rPr>
        <w:tab/>
      </w:r>
      <w:r>
        <w:rPr>
          <w:sz w:val="24"/>
          <w:szCs w:val="24"/>
        </w:rPr>
        <w:tab/>
        <w:t xml:space="preserve">   10.642.330</w:t>
      </w:r>
      <w:r>
        <w:rPr>
          <w:sz w:val="24"/>
          <w:szCs w:val="24"/>
        </w:rPr>
        <w:tab/>
        <w:t xml:space="preserve">     6.701.075</w:t>
      </w:r>
    </w:p>
    <w:p w:rsidR="005E0265" w:rsidRDefault="005E0265" w:rsidP="00DC62C2">
      <w:pPr>
        <w:jc w:val="both"/>
        <w:rPr>
          <w:sz w:val="24"/>
          <w:szCs w:val="24"/>
        </w:rPr>
      </w:pPr>
      <w:r>
        <w:rPr>
          <w:sz w:val="24"/>
          <w:szCs w:val="24"/>
        </w:rPr>
        <w:t>rashodi</w:t>
      </w:r>
      <w:r>
        <w:rPr>
          <w:sz w:val="24"/>
          <w:szCs w:val="24"/>
        </w:rPr>
        <w:tab/>
      </w:r>
      <w:r>
        <w:rPr>
          <w:sz w:val="24"/>
          <w:szCs w:val="24"/>
        </w:rPr>
        <w:tab/>
      </w:r>
      <w:r>
        <w:rPr>
          <w:sz w:val="24"/>
          <w:szCs w:val="24"/>
        </w:rPr>
        <w:tab/>
      </w:r>
      <w:r>
        <w:rPr>
          <w:sz w:val="24"/>
          <w:szCs w:val="24"/>
        </w:rPr>
        <w:tab/>
        <w:t xml:space="preserve">     8.916.111</w:t>
      </w:r>
      <w:r>
        <w:rPr>
          <w:sz w:val="24"/>
          <w:szCs w:val="24"/>
        </w:rPr>
        <w:tab/>
        <w:t xml:space="preserve">     6.091.654</w:t>
      </w:r>
    </w:p>
    <w:p w:rsidR="005E0265" w:rsidRDefault="005E0265" w:rsidP="00DC62C2">
      <w:pPr>
        <w:jc w:val="both"/>
        <w:rPr>
          <w:sz w:val="24"/>
          <w:szCs w:val="24"/>
        </w:rPr>
      </w:pPr>
      <w:r>
        <w:rPr>
          <w:sz w:val="24"/>
          <w:szCs w:val="24"/>
        </w:rPr>
        <w:t>dobit</w:t>
      </w:r>
      <w:r>
        <w:rPr>
          <w:sz w:val="24"/>
          <w:szCs w:val="24"/>
        </w:rPr>
        <w:tab/>
      </w:r>
      <w:r>
        <w:rPr>
          <w:sz w:val="24"/>
          <w:szCs w:val="24"/>
        </w:rPr>
        <w:tab/>
      </w:r>
      <w:r>
        <w:rPr>
          <w:sz w:val="24"/>
          <w:szCs w:val="24"/>
        </w:rPr>
        <w:tab/>
      </w:r>
      <w:r>
        <w:rPr>
          <w:sz w:val="24"/>
          <w:szCs w:val="24"/>
        </w:rPr>
        <w:tab/>
      </w:r>
      <w:r>
        <w:rPr>
          <w:sz w:val="24"/>
          <w:szCs w:val="24"/>
        </w:rPr>
        <w:tab/>
        <w:t xml:space="preserve">     1.703.680</w:t>
      </w:r>
      <w:r>
        <w:rPr>
          <w:sz w:val="24"/>
          <w:szCs w:val="24"/>
        </w:rPr>
        <w:tab/>
        <w:t xml:space="preserve">        559.217</w:t>
      </w:r>
    </w:p>
    <w:p w:rsidR="005E0265" w:rsidRDefault="005E0265" w:rsidP="00DC62C2">
      <w:pPr>
        <w:jc w:val="both"/>
        <w:rPr>
          <w:sz w:val="24"/>
          <w:szCs w:val="24"/>
        </w:rPr>
      </w:pPr>
    </w:p>
    <w:p w:rsidR="005E0265" w:rsidRDefault="005E0265" w:rsidP="00DC62C2">
      <w:pPr>
        <w:jc w:val="both"/>
        <w:rPr>
          <w:sz w:val="24"/>
          <w:szCs w:val="24"/>
        </w:rPr>
      </w:pPr>
      <w:r>
        <w:rPr>
          <w:sz w:val="24"/>
          <w:szCs w:val="24"/>
        </w:rPr>
        <w:t>Iz iznesenih podataka ne može se zaključiti da kod imenovanog vjerovnika postoji siguran izvor sredstava za uplatu predujma za pokriće troškova stečajnog postupka i njegovo vođenje.</w:t>
      </w:r>
    </w:p>
    <w:p w:rsidR="00233E1F" w:rsidRDefault="005E0265" w:rsidP="00DC62C2">
      <w:pPr>
        <w:jc w:val="both"/>
        <w:rPr>
          <w:sz w:val="24"/>
          <w:szCs w:val="24"/>
        </w:rPr>
      </w:pPr>
      <w:r>
        <w:rPr>
          <w:sz w:val="24"/>
          <w:szCs w:val="24"/>
        </w:rPr>
        <w:t>Osim toga, uvidom u tekst prijave tražbine vjerovnika „Radman grupa“ u kojoj se daju upute sudu i stečajnom upravitelju o načinu vođenja stečajnog postupka, proizlazi da taj vjerovnik raspolaže dodatnim informacijama o poslovanju dužnika</w:t>
      </w:r>
      <w:r w:rsidR="00233E1F">
        <w:rPr>
          <w:sz w:val="24"/>
          <w:szCs w:val="24"/>
        </w:rPr>
        <w:t>, koje su za ostale vjerovnike očito poslovna tajna. Naime, nije poznata osnova registriranja potpisa direktora vjerovnika „Radman grupa“</w:t>
      </w:r>
      <w:r w:rsidR="001B055C">
        <w:rPr>
          <w:sz w:val="24"/>
          <w:szCs w:val="24"/>
        </w:rPr>
        <w:t xml:space="preserve"> na poslovnom </w:t>
      </w:r>
      <w:r w:rsidR="00233E1F">
        <w:rPr>
          <w:sz w:val="24"/>
          <w:szCs w:val="24"/>
        </w:rPr>
        <w:t xml:space="preserve">računu stečajnog dužnika. Iz analiziranog razdoblja poslovanja oba društva, proizlazi zaključak da su oba društva međusobno povezana što znači da je opravdana sumnja u proboj pravne osobnosti pa se imenovani vjerovnik može smatrati poreznim jamcem za stečajnog dužnika „Graditeljstvo Radman“. Stoga se vjerovnik </w:t>
      </w:r>
      <w:r w:rsidR="00233E1F">
        <w:rPr>
          <w:sz w:val="24"/>
          <w:szCs w:val="24"/>
        </w:rPr>
        <w:lastRenderedPageBreak/>
        <w:t>Ministarstvo financija, Porezna uprava, Područni ured Središnja Hrvatska, Služba za naplatu i ovrhu, Odjel za stečajeve i likvidacije koji ima najviši iznos utvrđenog potraž</w:t>
      </w:r>
      <w:r w:rsidR="00570218">
        <w:rPr>
          <w:sz w:val="24"/>
          <w:szCs w:val="24"/>
        </w:rPr>
        <w:t>ivanja,</w:t>
      </w:r>
      <w:r w:rsidR="00233E1F">
        <w:rPr>
          <w:sz w:val="24"/>
          <w:szCs w:val="24"/>
        </w:rPr>
        <w:t xml:space="preserve"> može nakon provedenog poreznog nadzora namiriti od imenovanog vjerovnika.</w:t>
      </w:r>
    </w:p>
    <w:p w:rsidR="00347300" w:rsidRDefault="00347300" w:rsidP="00DC62C2">
      <w:pPr>
        <w:jc w:val="both"/>
        <w:rPr>
          <w:sz w:val="24"/>
          <w:szCs w:val="24"/>
        </w:rPr>
      </w:pPr>
      <w:r>
        <w:rPr>
          <w:sz w:val="24"/>
          <w:szCs w:val="24"/>
        </w:rPr>
        <w:t xml:space="preserve">Nadalje, kako </w:t>
      </w:r>
      <w:r w:rsidR="007C5C39">
        <w:rPr>
          <w:sz w:val="24"/>
          <w:szCs w:val="24"/>
        </w:rPr>
        <w:t>u</w:t>
      </w:r>
      <w:r>
        <w:rPr>
          <w:sz w:val="24"/>
          <w:szCs w:val="24"/>
        </w:rPr>
        <w:t>kupna vis</w:t>
      </w:r>
      <w:r w:rsidR="007C5C39">
        <w:rPr>
          <w:sz w:val="24"/>
          <w:szCs w:val="24"/>
        </w:rPr>
        <w:t xml:space="preserve">ina utvrđenih tražbina iznosi </w:t>
      </w:r>
      <w:r>
        <w:rPr>
          <w:sz w:val="24"/>
          <w:szCs w:val="24"/>
        </w:rPr>
        <w:t>3.762.867,42 kn</w:t>
      </w:r>
      <w:r w:rsidR="007C5C39">
        <w:rPr>
          <w:sz w:val="24"/>
          <w:szCs w:val="24"/>
        </w:rPr>
        <w:t xml:space="preserve">, </w:t>
      </w:r>
      <w:r>
        <w:rPr>
          <w:sz w:val="24"/>
          <w:szCs w:val="24"/>
        </w:rPr>
        <w:t>od čega se 89% odnosi na utvrđe</w:t>
      </w:r>
      <w:r w:rsidR="007C5C39">
        <w:rPr>
          <w:sz w:val="24"/>
          <w:szCs w:val="24"/>
        </w:rPr>
        <w:t xml:space="preserve">nu tražbinu Ministarstva financija, Porezna uprava, u visini od </w:t>
      </w:r>
      <w:r w:rsidR="007C5C39">
        <w:rPr>
          <w:sz w:val="24"/>
          <w:szCs w:val="24"/>
        </w:rPr>
        <w:tab/>
      </w:r>
      <w:r>
        <w:rPr>
          <w:sz w:val="24"/>
          <w:szCs w:val="24"/>
        </w:rPr>
        <w:t>3.362.214,55 kn</w:t>
      </w:r>
      <w:r w:rsidR="007C5C39">
        <w:rPr>
          <w:sz w:val="24"/>
          <w:szCs w:val="24"/>
        </w:rPr>
        <w:t xml:space="preserve"> </w:t>
      </w:r>
      <w:r>
        <w:rPr>
          <w:sz w:val="24"/>
          <w:szCs w:val="24"/>
        </w:rPr>
        <w:t>izvršena je provjera mogućnosti uplate predujma za vođenje postupka i namirenje pripadajućih troškova kod Ministarstva financija, Porezna uprava Središnji ured, Odjel za stečaj</w:t>
      </w:r>
      <w:r w:rsidR="001B055C">
        <w:rPr>
          <w:sz w:val="24"/>
          <w:szCs w:val="24"/>
        </w:rPr>
        <w:t>eve. O</w:t>
      </w:r>
      <w:r>
        <w:rPr>
          <w:sz w:val="24"/>
          <w:szCs w:val="24"/>
        </w:rPr>
        <w:t xml:space="preserve">d rukovoditelja Odjela </w:t>
      </w:r>
      <w:r w:rsidR="001B055C">
        <w:rPr>
          <w:sz w:val="24"/>
          <w:szCs w:val="24"/>
        </w:rPr>
        <w:t xml:space="preserve">(g. Andraković) </w:t>
      </w:r>
      <w:r>
        <w:rPr>
          <w:sz w:val="24"/>
          <w:szCs w:val="24"/>
        </w:rPr>
        <w:t xml:space="preserve">primljen </w:t>
      </w:r>
      <w:r w:rsidR="001B055C">
        <w:rPr>
          <w:sz w:val="24"/>
          <w:szCs w:val="24"/>
        </w:rPr>
        <w:t xml:space="preserve"> je </w:t>
      </w:r>
      <w:r>
        <w:rPr>
          <w:sz w:val="24"/>
          <w:szCs w:val="24"/>
        </w:rPr>
        <w:t xml:space="preserve">podatak da oni ne mogu sufinancirati ovaj stečajni postupak, jer </w:t>
      </w:r>
      <w:r w:rsidR="001B055C">
        <w:rPr>
          <w:sz w:val="24"/>
          <w:szCs w:val="24"/>
        </w:rPr>
        <w:t>je to prevelika</w:t>
      </w:r>
      <w:r>
        <w:rPr>
          <w:sz w:val="24"/>
          <w:szCs w:val="24"/>
        </w:rPr>
        <w:t xml:space="preserve"> p</w:t>
      </w:r>
      <w:r w:rsidR="001B055C">
        <w:rPr>
          <w:sz w:val="24"/>
          <w:szCs w:val="24"/>
        </w:rPr>
        <w:t>roračunska stavka sa neizvjesnim ishodom povrata i namirenja vjerovnika</w:t>
      </w:r>
      <w:r>
        <w:rPr>
          <w:sz w:val="24"/>
          <w:szCs w:val="24"/>
        </w:rPr>
        <w:t xml:space="preserve">. </w:t>
      </w:r>
      <w:r w:rsidR="001B055C">
        <w:rPr>
          <w:sz w:val="24"/>
          <w:szCs w:val="24"/>
        </w:rPr>
        <w:t>„</w:t>
      </w:r>
      <w:r>
        <w:rPr>
          <w:sz w:val="24"/>
          <w:szCs w:val="24"/>
        </w:rPr>
        <w:t>Da se radi o iznosu 50-100.000,00 kn, i to u predmetu gdje post</w:t>
      </w:r>
      <w:r w:rsidR="001B055C">
        <w:rPr>
          <w:sz w:val="24"/>
          <w:szCs w:val="24"/>
        </w:rPr>
        <w:t>oji pravomoćna sudska presuda, te</w:t>
      </w:r>
      <w:r>
        <w:rPr>
          <w:sz w:val="24"/>
          <w:szCs w:val="24"/>
        </w:rPr>
        <w:t xml:space="preserve"> uz osiguranje povrata sredstava (iz imovine dužnika), moglo bi se eventualno razgovarati</w:t>
      </w:r>
      <w:r w:rsidR="007C5C39">
        <w:rPr>
          <w:sz w:val="24"/>
          <w:szCs w:val="24"/>
        </w:rPr>
        <w:t xml:space="preserve"> o mogućnosti sufinanciranja</w:t>
      </w:r>
      <w:r w:rsidR="001B055C">
        <w:rPr>
          <w:sz w:val="24"/>
          <w:szCs w:val="24"/>
        </w:rPr>
        <w:t>“</w:t>
      </w:r>
      <w:r>
        <w:rPr>
          <w:sz w:val="24"/>
          <w:szCs w:val="24"/>
        </w:rPr>
        <w:t xml:space="preserve">. No, temeljem </w:t>
      </w:r>
      <w:r w:rsidR="007C5C39">
        <w:rPr>
          <w:sz w:val="24"/>
          <w:szCs w:val="24"/>
        </w:rPr>
        <w:t xml:space="preserve">predočenih </w:t>
      </w:r>
      <w:r>
        <w:rPr>
          <w:sz w:val="24"/>
          <w:szCs w:val="24"/>
        </w:rPr>
        <w:t>izračuna potrebnih sredstava u ovom postupku, smaraju da nisu u mogućnosti predujmiti traženi iznos.</w:t>
      </w:r>
    </w:p>
    <w:p w:rsidR="003975B4" w:rsidRDefault="003975B4" w:rsidP="00DC62C2">
      <w:pPr>
        <w:jc w:val="both"/>
        <w:rPr>
          <w:sz w:val="24"/>
          <w:szCs w:val="24"/>
        </w:rPr>
      </w:pPr>
    </w:p>
    <w:p w:rsidR="003975B4" w:rsidRDefault="003975B4" w:rsidP="00DC62C2">
      <w:pPr>
        <w:jc w:val="both"/>
        <w:rPr>
          <w:sz w:val="24"/>
          <w:szCs w:val="24"/>
        </w:rPr>
      </w:pPr>
      <w:r>
        <w:rPr>
          <w:sz w:val="24"/>
          <w:szCs w:val="24"/>
        </w:rPr>
        <w:t>Dakle, temeljem sastavljenog predračuna za troškove postupka, provjerom naplativosti tražbine i izvršenom analizom financijskih pokazatelja radi procjene mogućnosti predujmljivanja dovoljnog iznosa sredstava zavođenje postupka, može se osnovano zaključiti da u ovom stečajnom postupku nad dužnikom „Graditeljstvo Radman“ d.o.o., nema sredstava za pokriće troškova stečajnog postupka, pa se predlaže da Skupština vjerovnika donese odluku o:</w:t>
      </w:r>
    </w:p>
    <w:p w:rsidR="003975B4" w:rsidRDefault="003975B4" w:rsidP="003975B4">
      <w:pPr>
        <w:pStyle w:val="Odlomakpopisa"/>
        <w:numPr>
          <w:ilvl w:val="0"/>
          <w:numId w:val="10"/>
        </w:numPr>
        <w:jc w:val="both"/>
        <w:rPr>
          <w:sz w:val="24"/>
          <w:szCs w:val="24"/>
        </w:rPr>
      </w:pPr>
      <w:r>
        <w:rPr>
          <w:sz w:val="24"/>
          <w:szCs w:val="24"/>
        </w:rPr>
        <w:t>obustavi stečajnog postupka zbog nedostatnosti stečajne mase</w:t>
      </w:r>
    </w:p>
    <w:p w:rsidR="003975B4" w:rsidRPr="003975B4" w:rsidRDefault="003975B4" w:rsidP="003975B4">
      <w:pPr>
        <w:pStyle w:val="Odlomakpopisa"/>
        <w:ind w:left="1065"/>
        <w:jc w:val="both"/>
        <w:rPr>
          <w:sz w:val="24"/>
          <w:szCs w:val="24"/>
        </w:rPr>
      </w:pPr>
      <w:r>
        <w:rPr>
          <w:sz w:val="24"/>
          <w:szCs w:val="24"/>
        </w:rPr>
        <w:t>(članak 203. Stečajnog zakona)</w:t>
      </w:r>
    </w:p>
    <w:p w:rsidR="00197F86" w:rsidRDefault="00197F86" w:rsidP="00197F86">
      <w:pPr>
        <w:jc w:val="both"/>
        <w:rPr>
          <w:sz w:val="24"/>
          <w:szCs w:val="24"/>
        </w:rPr>
      </w:pPr>
    </w:p>
    <w:p w:rsidR="003975B4" w:rsidRPr="00197F86" w:rsidRDefault="003975B4" w:rsidP="00197F86">
      <w:pPr>
        <w:jc w:val="both"/>
        <w:rPr>
          <w:sz w:val="24"/>
          <w:szCs w:val="24"/>
        </w:rPr>
      </w:pPr>
    </w:p>
    <w:p w:rsidR="00480CA0" w:rsidRDefault="00197F86" w:rsidP="00BF56EC">
      <w:pPr>
        <w:ind w:left="360"/>
        <w:jc w:val="both"/>
        <w:rPr>
          <w:sz w:val="24"/>
          <w:szCs w:val="24"/>
        </w:rPr>
      </w:pPr>
      <w:r>
        <w:rPr>
          <w:sz w:val="24"/>
          <w:szCs w:val="24"/>
        </w:rPr>
        <w:t>U Zagrebu, 20.03</w:t>
      </w:r>
      <w:r w:rsidR="00AA3216">
        <w:rPr>
          <w:sz w:val="24"/>
          <w:szCs w:val="24"/>
        </w:rPr>
        <w:t>.2016. godine</w:t>
      </w:r>
      <w:r w:rsidR="00AA3216">
        <w:rPr>
          <w:sz w:val="24"/>
          <w:szCs w:val="24"/>
        </w:rPr>
        <w:tab/>
      </w:r>
    </w:p>
    <w:p w:rsidR="00197F86" w:rsidRDefault="00197F86" w:rsidP="003975B4">
      <w:pPr>
        <w:jc w:val="both"/>
        <w:rPr>
          <w:sz w:val="24"/>
          <w:szCs w:val="24"/>
        </w:rPr>
      </w:pPr>
    </w:p>
    <w:p w:rsidR="003975B4" w:rsidRDefault="003975B4" w:rsidP="003975B4">
      <w:pPr>
        <w:jc w:val="both"/>
        <w:rPr>
          <w:sz w:val="24"/>
          <w:szCs w:val="24"/>
        </w:rPr>
      </w:pPr>
    </w:p>
    <w:p w:rsidR="00197F86" w:rsidRDefault="00480CA0" w:rsidP="0055784E">
      <w:pPr>
        <w:ind w:left="36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sidR="00197F86">
        <w:rPr>
          <w:sz w:val="24"/>
          <w:szCs w:val="24"/>
        </w:rPr>
        <w:tab/>
      </w:r>
      <w:r w:rsidR="00197F86">
        <w:rPr>
          <w:sz w:val="24"/>
          <w:szCs w:val="24"/>
        </w:rPr>
        <w:tab/>
      </w:r>
      <w:r w:rsidR="00AA3216">
        <w:rPr>
          <w:sz w:val="24"/>
          <w:szCs w:val="24"/>
        </w:rPr>
        <w:tab/>
        <w:t>Stečajni upravitelj:</w:t>
      </w:r>
    </w:p>
    <w:p w:rsidR="00197F86" w:rsidRDefault="00AA3216" w:rsidP="0055784E">
      <w:pPr>
        <w:ind w:left="360"/>
        <w:jc w:val="both"/>
        <w:rPr>
          <w:sz w:val="24"/>
          <w:szCs w:val="24"/>
        </w:rPr>
      </w:pPr>
      <w:r>
        <w:rPr>
          <w:sz w:val="24"/>
          <w:szCs w:val="24"/>
        </w:rPr>
        <w:tab/>
      </w:r>
    </w:p>
    <w:p w:rsidR="00DD5789" w:rsidRPr="00DD5789" w:rsidRDefault="00AA3216" w:rsidP="0055784E">
      <w:pPr>
        <w:ind w:left="36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Mladen Janiška, mag.oec.</w:t>
      </w:r>
    </w:p>
    <w:sectPr w:rsidR="00DD5789" w:rsidRPr="00DD5789" w:rsidSect="00824B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913CD"/>
    <w:multiLevelType w:val="hybridMultilevel"/>
    <w:tmpl w:val="B3C2AEE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DB05C86"/>
    <w:multiLevelType w:val="hybridMultilevel"/>
    <w:tmpl w:val="B3A439B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7E57383"/>
    <w:multiLevelType w:val="hybridMultilevel"/>
    <w:tmpl w:val="D1DA0F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9A7471B"/>
    <w:multiLevelType w:val="hybridMultilevel"/>
    <w:tmpl w:val="4F1A0140"/>
    <w:lvl w:ilvl="0" w:tplc="6CAEB14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nsid w:val="1A683F24"/>
    <w:multiLevelType w:val="hybridMultilevel"/>
    <w:tmpl w:val="36C449BA"/>
    <w:lvl w:ilvl="0" w:tplc="16D2EA1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nsid w:val="332E24B7"/>
    <w:multiLevelType w:val="hybridMultilevel"/>
    <w:tmpl w:val="32706574"/>
    <w:lvl w:ilvl="0" w:tplc="C1A2148A">
      <w:start w:val="1"/>
      <w:numFmt w:val="bullet"/>
      <w:lvlText w:val="-"/>
      <w:lvlJc w:val="left"/>
      <w:pPr>
        <w:ind w:left="1065" w:hanging="360"/>
      </w:pPr>
      <w:rPr>
        <w:rFonts w:ascii="Calibri" w:eastAsiaTheme="minorHAnsi" w:hAnsi="Calibri" w:cstheme="minorBidi"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6">
    <w:nsid w:val="37E21C30"/>
    <w:multiLevelType w:val="hybridMultilevel"/>
    <w:tmpl w:val="9334A202"/>
    <w:lvl w:ilvl="0" w:tplc="9DC4F1CA">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58BD0F23"/>
    <w:multiLevelType w:val="hybridMultilevel"/>
    <w:tmpl w:val="10CE1D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61E84F4F"/>
    <w:multiLevelType w:val="hybridMultilevel"/>
    <w:tmpl w:val="819CE6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6400217A"/>
    <w:multiLevelType w:val="hybridMultilevel"/>
    <w:tmpl w:val="DA6C1A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7"/>
  </w:num>
  <w:num w:numId="2">
    <w:abstractNumId w:val="0"/>
  </w:num>
  <w:num w:numId="3">
    <w:abstractNumId w:val="9"/>
  </w:num>
  <w:num w:numId="4">
    <w:abstractNumId w:val="6"/>
  </w:num>
  <w:num w:numId="5">
    <w:abstractNumId w:val="8"/>
  </w:num>
  <w:num w:numId="6">
    <w:abstractNumId w:val="2"/>
  </w:num>
  <w:num w:numId="7">
    <w:abstractNumId w:val="3"/>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oNotDisplayPageBoundaries/>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258"/>
    <w:rsid w:val="00085411"/>
    <w:rsid w:val="0015226D"/>
    <w:rsid w:val="00177BA8"/>
    <w:rsid w:val="00190A9C"/>
    <w:rsid w:val="00197F86"/>
    <w:rsid w:val="001B055C"/>
    <w:rsid w:val="001C1469"/>
    <w:rsid w:val="00233E1F"/>
    <w:rsid w:val="002C72DF"/>
    <w:rsid w:val="0031759A"/>
    <w:rsid w:val="00347300"/>
    <w:rsid w:val="003975B4"/>
    <w:rsid w:val="004354C8"/>
    <w:rsid w:val="00480CA0"/>
    <w:rsid w:val="004A3811"/>
    <w:rsid w:val="004C095F"/>
    <w:rsid w:val="004C4E79"/>
    <w:rsid w:val="004E5E97"/>
    <w:rsid w:val="004F10C3"/>
    <w:rsid w:val="00514AFE"/>
    <w:rsid w:val="0055784E"/>
    <w:rsid w:val="00563358"/>
    <w:rsid w:val="00570218"/>
    <w:rsid w:val="005E0265"/>
    <w:rsid w:val="005E37FA"/>
    <w:rsid w:val="00603FF9"/>
    <w:rsid w:val="006115CE"/>
    <w:rsid w:val="00625783"/>
    <w:rsid w:val="00654D18"/>
    <w:rsid w:val="006F0D3F"/>
    <w:rsid w:val="00755E83"/>
    <w:rsid w:val="007642F7"/>
    <w:rsid w:val="00765697"/>
    <w:rsid w:val="007A5258"/>
    <w:rsid w:val="007C5C39"/>
    <w:rsid w:val="007D52AB"/>
    <w:rsid w:val="008007B3"/>
    <w:rsid w:val="00805F86"/>
    <w:rsid w:val="00817629"/>
    <w:rsid w:val="00824B07"/>
    <w:rsid w:val="00860A0E"/>
    <w:rsid w:val="00911205"/>
    <w:rsid w:val="00935059"/>
    <w:rsid w:val="00AA3216"/>
    <w:rsid w:val="00AB0F1A"/>
    <w:rsid w:val="00B83016"/>
    <w:rsid w:val="00BA4ABB"/>
    <w:rsid w:val="00BB6F36"/>
    <w:rsid w:val="00BF56EC"/>
    <w:rsid w:val="00C75DAF"/>
    <w:rsid w:val="00C822AF"/>
    <w:rsid w:val="00CF63E2"/>
    <w:rsid w:val="00D04F34"/>
    <w:rsid w:val="00D300E6"/>
    <w:rsid w:val="00D37E51"/>
    <w:rsid w:val="00D401FB"/>
    <w:rsid w:val="00D4139B"/>
    <w:rsid w:val="00D617C4"/>
    <w:rsid w:val="00D8333E"/>
    <w:rsid w:val="00D87AB8"/>
    <w:rsid w:val="00DB0405"/>
    <w:rsid w:val="00DB2154"/>
    <w:rsid w:val="00DC62C2"/>
    <w:rsid w:val="00DD5789"/>
    <w:rsid w:val="00DE3DB8"/>
    <w:rsid w:val="00E27BAC"/>
    <w:rsid w:val="00E27E90"/>
    <w:rsid w:val="00E3559C"/>
    <w:rsid w:val="00E6480B"/>
    <w:rsid w:val="00EB50F7"/>
    <w:rsid w:val="00EC7AC2"/>
    <w:rsid w:val="00ED0E14"/>
    <w:rsid w:val="00EE0680"/>
    <w:rsid w:val="00EF267A"/>
    <w:rsid w:val="00F06824"/>
    <w:rsid w:val="00F16AFF"/>
    <w:rsid w:val="00F9649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805F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805F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6C0B6A-4A2D-4F0B-A7DC-AD4895BFA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1581</Words>
  <Characters>9012</Characters>
  <Application>Microsoft Office Word</Application>
  <DocSecurity>4</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Mladen Janiška</dc:creator>
  <cp:lastModifiedBy>Ivana Stampf</cp:lastModifiedBy>
  <cp:revision>2</cp:revision>
  <cp:lastPrinted>2016-03-20T10:21:00Z</cp:lastPrinted>
  <dcterms:created xsi:type="dcterms:W3CDTF">2016-03-25T09:37:00Z</dcterms:created>
  <dcterms:modified xsi:type="dcterms:W3CDTF">2016-03-25T09:37:00Z</dcterms:modified>
</cp:coreProperties>
</file>